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EB0B8" w14:textId="7D4FF7FB" w:rsidR="00F832D9" w:rsidRDefault="00E6751E">
      <w:pPr>
        <w:pStyle w:val="a4"/>
        <w:tabs>
          <w:tab w:val="right" w:pos="8364"/>
        </w:tabs>
        <w:rPr>
          <w:sz w:val="24"/>
          <w:szCs w:val="24"/>
          <w:lang w:eastAsia="zh-CN"/>
        </w:rPr>
      </w:pPr>
      <w:r>
        <w:rPr>
          <w:sz w:val="24"/>
          <w:szCs w:val="24"/>
        </w:rPr>
        <w:t>3GPP TSG-RAN WG2 Meeting #</w:t>
      </w:r>
      <w:r w:rsidR="00167306">
        <w:rPr>
          <w:sz w:val="24"/>
          <w:szCs w:val="24"/>
        </w:rPr>
        <w:t>12</w:t>
      </w:r>
      <w:r w:rsidR="00811AD7">
        <w:rPr>
          <w:sz w:val="24"/>
          <w:szCs w:val="24"/>
        </w:rPr>
        <w:t>2</w:t>
      </w:r>
      <w:r>
        <w:rPr>
          <w:rFonts w:eastAsia="SimSun" w:hint="eastAsia"/>
          <w:sz w:val="24"/>
          <w:szCs w:val="24"/>
          <w:lang w:eastAsia="zh-CN"/>
        </w:rPr>
        <w:tab/>
      </w:r>
      <w:r w:rsidR="00C90852" w:rsidRPr="00C90852">
        <w:rPr>
          <w:rFonts w:eastAsia="SimSun"/>
          <w:sz w:val="24"/>
          <w:szCs w:val="24"/>
          <w:lang w:eastAsia="zh-CN"/>
        </w:rPr>
        <w:t>R2-</w:t>
      </w:r>
      <w:r w:rsidR="005F489C" w:rsidRPr="005F489C">
        <w:t xml:space="preserve"> </w:t>
      </w:r>
      <w:r w:rsidR="001454E2" w:rsidRPr="001454E2">
        <w:rPr>
          <w:rFonts w:eastAsia="SimSun"/>
          <w:sz w:val="24"/>
          <w:szCs w:val="24"/>
          <w:lang w:eastAsia="zh-CN"/>
        </w:rPr>
        <w:t>2306348</w:t>
      </w:r>
    </w:p>
    <w:p w14:paraId="15EE6B26" w14:textId="3C441D5E" w:rsidR="00F832D9" w:rsidRDefault="00811AD7">
      <w:pPr>
        <w:pStyle w:val="a4"/>
        <w:jc w:val="both"/>
        <w:rPr>
          <w:sz w:val="24"/>
          <w:szCs w:val="24"/>
        </w:rPr>
      </w:pPr>
      <w:r>
        <w:rPr>
          <w:sz w:val="24"/>
          <w:szCs w:val="24"/>
          <w:lang w:eastAsia="ko-KR"/>
        </w:rPr>
        <w:t>Incheon</w:t>
      </w:r>
      <w:r w:rsidR="00167306">
        <w:rPr>
          <w:sz w:val="24"/>
          <w:szCs w:val="24"/>
        </w:rPr>
        <w:t>,</w:t>
      </w:r>
      <w:r>
        <w:rPr>
          <w:sz w:val="24"/>
          <w:szCs w:val="24"/>
        </w:rPr>
        <w:t xml:space="preserve"> Korea,</w:t>
      </w:r>
      <w:r w:rsidR="00E6751E">
        <w:rPr>
          <w:sz w:val="24"/>
          <w:szCs w:val="24"/>
        </w:rPr>
        <w:t xml:space="preserve"> </w:t>
      </w:r>
      <w:r w:rsidR="006F23C8">
        <w:rPr>
          <w:rFonts w:eastAsia="SimSun" w:cs="Arial"/>
          <w:sz w:val="24"/>
          <w:szCs w:val="24"/>
          <w:lang w:val="de-DE" w:eastAsia="zh-CN"/>
        </w:rPr>
        <w:t>May</w:t>
      </w:r>
      <w:r w:rsidR="003D1483">
        <w:rPr>
          <w:rFonts w:eastAsia="SimSun" w:cs="Arial"/>
          <w:sz w:val="24"/>
          <w:szCs w:val="24"/>
          <w:lang w:val="de-DE" w:eastAsia="zh-CN"/>
        </w:rPr>
        <w:t xml:space="preserve"> </w:t>
      </w:r>
      <w:r w:rsidR="006F23C8">
        <w:rPr>
          <w:rFonts w:eastAsia="SimSun" w:cs="Arial"/>
          <w:sz w:val="24"/>
          <w:szCs w:val="24"/>
          <w:lang w:val="de-DE" w:eastAsia="zh-CN"/>
        </w:rPr>
        <w:t>22</w:t>
      </w:r>
      <w:r w:rsidR="00167306">
        <w:rPr>
          <w:rFonts w:eastAsia="SimSun" w:cs="Arial"/>
          <w:sz w:val="24"/>
          <w:szCs w:val="24"/>
          <w:lang w:val="de-DE" w:eastAsia="zh-CN"/>
        </w:rPr>
        <w:t>th</w:t>
      </w:r>
      <w:r w:rsidR="00EF18DD">
        <w:rPr>
          <w:rFonts w:eastAsia="SimSun" w:cs="Arial"/>
          <w:sz w:val="24"/>
          <w:szCs w:val="24"/>
          <w:lang w:val="de-DE" w:eastAsia="zh-CN"/>
        </w:rPr>
        <w:t xml:space="preserve"> </w:t>
      </w:r>
      <w:r w:rsidR="00E6751E">
        <w:rPr>
          <w:rFonts w:eastAsia="SimSun" w:cs="Arial"/>
          <w:sz w:val="24"/>
          <w:szCs w:val="24"/>
          <w:lang w:val="de-DE" w:eastAsia="zh-CN"/>
        </w:rPr>
        <w:t xml:space="preserve">– </w:t>
      </w:r>
      <w:r w:rsidR="003F2286">
        <w:rPr>
          <w:rFonts w:eastAsia="SimSun" w:cs="Arial"/>
          <w:sz w:val="24"/>
          <w:szCs w:val="24"/>
          <w:lang w:val="de-DE" w:eastAsia="zh-CN"/>
        </w:rPr>
        <w:t>26th</w:t>
      </w:r>
      <w:r w:rsidR="00E6751E">
        <w:rPr>
          <w:rFonts w:eastAsia="SimSun" w:cs="Arial"/>
          <w:sz w:val="24"/>
          <w:szCs w:val="24"/>
          <w:lang w:val="de-DE" w:eastAsia="zh-CN"/>
        </w:rPr>
        <w:t>, 202</w:t>
      </w:r>
      <w:r w:rsidR="00167306">
        <w:rPr>
          <w:rFonts w:eastAsia="SimSun" w:cs="Arial"/>
          <w:sz w:val="24"/>
          <w:szCs w:val="24"/>
          <w:lang w:val="de-DE" w:eastAsia="zh-CN"/>
        </w:rPr>
        <w:t>3</w:t>
      </w:r>
    </w:p>
    <w:p w14:paraId="76914CAB" w14:textId="77777777" w:rsidR="00F832D9" w:rsidRDefault="00F832D9">
      <w:pPr>
        <w:pStyle w:val="a4"/>
        <w:tabs>
          <w:tab w:val="right" w:pos="7088"/>
          <w:tab w:val="right" w:pos="9781"/>
        </w:tabs>
        <w:rPr>
          <w:rFonts w:cs="Arial"/>
          <w:b w:val="0"/>
          <w:bCs/>
          <w:sz w:val="22"/>
        </w:rPr>
      </w:pPr>
    </w:p>
    <w:p w14:paraId="3F374158" w14:textId="1C277099"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442395">
        <w:rPr>
          <w:rFonts w:ascii="Arial" w:hAnsi="Arial" w:cs="Arial"/>
          <w:b/>
          <w:bCs/>
          <w:sz w:val="24"/>
          <w:lang w:eastAsia="ko-KR"/>
        </w:rPr>
        <w:t>R</w:t>
      </w:r>
      <w:r w:rsidR="00442395" w:rsidRPr="00442395">
        <w:rPr>
          <w:rFonts w:ascii="Arial" w:hAnsi="Arial" w:cs="Arial"/>
          <w:b/>
          <w:bCs/>
          <w:sz w:val="24"/>
          <w:lang w:eastAsia="ko-KR"/>
        </w:rPr>
        <w:t xml:space="preserve">emaining </w:t>
      </w:r>
      <w:r w:rsidR="00442395">
        <w:rPr>
          <w:rFonts w:ascii="Arial" w:hAnsi="Arial" w:cs="Arial"/>
          <w:b/>
          <w:bCs/>
          <w:sz w:val="24"/>
          <w:lang w:eastAsia="ko-KR"/>
        </w:rPr>
        <w:t>issues</w:t>
      </w:r>
      <w:r w:rsidR="00442395" w:rsidRPr="00442395">
        <w:rPr>
          <w:rFonts w:ascii="Arial" w:hAnsi="Arial" w:cs="Arial"/>
          <w:b/>
          <w:bCs/>
          <w:sz w:val="24"/>
          <w:lang w:eastAsia="ko-KR"/>
        </w:rPr>
        <w:t xml:space="preserve"> </w:t>
      </w:r>
      <w:r w:rsidR="00F01638">
        <w:rPr>
          <w:rFonts w:ascii="Arial" w:hAnsi="Arial" w:cs="Arial" w:hint="eastAsia"/>
          <w:b/>
          <w:bCs/>
          <w:sz w:val="24"/>
          <w:lang w:eastAsia="ko-KR"/>
        </w:rPr>
        <w:t xml:space="preserve">on early </w:t>
      </w:r>
      <w:r w:rsidR="001D3C0B">
        <w:rPr>
          <w:rFonts w:ascii="Arial" w:hAnsi="Arial" w:cs="Arial"/>
          <w:b/>
          <w:bCs/>
          <w:sz w:val="24"/>
          <w:lang w:eastAsia="ko-KR"/>
        </w:rPr>
        <w:t xml:space="preserve">indication for </w:t>
      </w:r>
      <w:r w:rsidR="00313BA9">
        <w:rPr>
          <w:rFonts w:ascii="Arial" w:hAnsi="Arial" w:cs="Arial"/>
          <w:b/>
          <w:bCs/>
          <w:sz w:val="24"/>
          <w:lang w:eastAsia="ko-KR"/>
        </w:rPr>
        <w:t xml:space="preserve">Rel-18 </w:t>
      </w:r>
      <w:r w:rsidR="006F23C8">
        <w:rPr>
          <w:rFonts w:ascii="Arial" w:hAnsi="Arial" w:cs="Arial"/>
          <w:b/>
          <w:bCs/>
          <w:sz w:val="24"/>
          <w:lang w:eastAsia="ko-KR"/>
        </w:rPr>
        <w:t>e</w:t>
      </w:r>
      <w:r w:rsidR="001D3C0B">
        <w:rPr>
          <w:rFonts w:ascii="Arial" w:hAnsi="Arial" w:cs="Arial"/>
          <w:b/>
          <w:bCs/>
          <w:sz w:val="24"/>
          <w:lang w:eastAsia="ko-KR"/>
        </w:rPr>
        <w:t>RedCap UE</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723B5A3D"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DC6CAA">
        <w:rPr>
          <w:rFonts w:ascii="Arial" w:hAnsi="Arial" w:cs="Arial"/>
          <w:b/>
          <w:bCs/>
          <w:sz w:val="24"/>
        </w:rPr>
        <w:t>7</w:t>
      </w:r>
      <w:r>
        <w:rPr>
          <w:rFonts w:ascii="Arial" w:hAnsi="Arial" w:cs="Arial"/>
          <w:b/>
          <w:bCs/>
          <w:sz w:val="24"/>
        </w:rPr>
        <w:t>.</w:t>
      </w:r>
      <w:r w:rsidR="001D3C0B">
        <w:rPr>
          <w:rFonts w:ascii="Arial" w:hAnsi="Arial" w:cs="Arial"/>
          <w:b/>
          <w:bCs/>
          <w:sz w:val="24"/>
        </w:rPr>
        <w:t>19.3</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bookmarkStart w:id="0" w:name="_GoBack"/>
      <w:bookmarkEnd w:id="0"/>
    </w:p>
    <w:p w14:paraId="009D526E" w14:textId="1F9044D6" w:rsidR="007A5654" w:rsidRPr="001C6F63" w:rsidRDefault="00B522BB" w:rsidP="007A5654">
      <w:pPr>
        <w:rPr>
          <w:lang w:eastAsia="ko-KR"/>
        </w:rPr>
      </w:pPr>
      <w:r>
        <w:rPr>
          <w:lang w:eastAsia="ko-KR"/>
        </w:rPr>
        <w:t>Regarding the Msg3-based early indication, it is agreed to define two new LCID as working assuption in RAN2#121bis</w:t>
      </w:r>
      <w:r w:rsidR="00442395">
        <w:rPr>
          <w:lang w:eastAsia="ko-KR"/>
        </w:rPr>
        <w:t xml:space="preserve"> [1]</w:t>
      </w:r>
      <w:r w:rsidR="007A5654">
        <w:rPr>
          <w:lang w:eastAsia="ko-KR"/>
        </w:rPr>
        <w:t>.</w:t>
      </w:r>
    </w:p>
    <w:tbl>
      <w:tblPr>
        <w:tblStyle w:val="af2"/>
        <w:tblW w:w="0" w:type="auto"/>
        <w:tblLook w:val="04A0" w:firstRow="1" w:lastRow="0" w:firstColumn="1" w:lastColumn="0" w:noHBand="0" w:noVBand="1"/>
      </w:tblPr>
      <w:tblGrid>
        <w:gridCol w:w="10194"/>
      </w:tblGrid>
      <w:tr w:rsidR="00811AD7" w14:paraId="794B7176" w14:textId="77777777" w:rsidTr="00814F96">
        <w:trPr>
          <w:trHeight w:val="673"/>
        </w:trPr>
        <w:tc>
          <w:tcPr>
            <w:tcW w:w="10194" w:type="dxa"/>
          </w:tcPr>
          <w:p w14:paraId="70DD6A7F" w14:textId="7814F08B" w:rsidR="00811AD7" w:rsidRDefault="00811AD7" w:rsidP="00811AD7">
            <w:pPr>
              <w:pStyle w:val="Agreement"/>
              <w:rPr>
                <w:lang w:eastAsia="ja-JP"/>
              </w:rPr>
            </w:pPr>
            <w:r>
              <w:rPr>
                <w:lang w:eastAsia="ja-JP"/>
              </w:rPr>
              <w:t>Working assumption: Use two new LCID values to support Msg3 early identification for eRedCap UE (can be revised and discussed together with other R18 WIs, if R18 WIs may occupy relatively many LCIDs).</w:t>
            </w:r>
          </w:p>
        </w:tc>
      </w:tr>
    </w:tbl>
    <w:p w14:paraId="125A2939" w14:textId="77777777" w:rsidR="00811AD7" w:rsidRDefault="00811AD7">
      <w:pPr>
        <w:rPr>
          <w:lang w:eastAsia="ko-KR"/>
        </w:rPr>
      </w:pPr>
    </w:p>
    <w:p w14:paraId="76CA7B75" w14:textId="30176211" w:rsidR="003334B3" w:rsidRDefault="0097315A">
      <w:pPr>
        <w:rPr>
          <w:lang w:eastAsia="ko-KR"/>
        </w:rPr>
      </w:pPr>
      <w:r>
        <w:rPr>
          <w:lang w:eastAsia="ko-KR"/>
        </w:rPr>
        <w:t>This contribution</w:t>
      </w:r>
      <w:r w:rsidR="00167306">
        <w:rPr>
          <w:lang w:eastAsia="ko-KR"/>
        </w:rPr>
        <w:t xml:space="preserve"> </w:t>
      </w:r>
      <w:r w:rsidR="00AC3E0E">
        <w:rPr>
          <w:lang w:eastAsia="ko-KR"/>
        </w:rPr>
        <w:t>discussed our view</w:t>
      </w:r>
      <w:r w:rsidR="00D83634">
        <w:rPr>
          <w:rFonts w:hint="eastAsia"/>
          <w:lang w:eastAsia="ko-KR"/>
        </w:rPr>
        <w:t>s</w:t>
      </w:r>
      <w:r w:rsidR="00AC3E0E">
        <w:rPr>
          <w:lang w:eastAsia="ko-KR"/>
        </w:rPr>
        <w:t xml:space="preserve"> </w:t>
      </w:r>
      <w:r w:rsidR="00DB5442" w:rsidRPr="00DB5442">
        <w:rPr>
          <w:lang w:eastAsia="ko-KR"/>
        </w:rPr>
        <w:t xml:space="preserve">on </w:t>
      </w:r>
      <w:r w:rsidR="00442395">
        <w:rPr>
          <w:lang w:eastAsia="ko-KR"/>
        </w:rPr>
        <w:t>remaining aspects on</w:t>
      </w:r>
      <w:r w:rsidR="00AC3E0E">
        <w:rPr>
          <w:lang w:eastAsia="ko-KR"/>
        </w:rPr>
        <w:t xml:space="preserve"> early indication for Rel-18 </w:t>
      </w:r>
      <w:r w:rsidR="006F23C8">
        <w:rPr>
          <w:lang w:eastAsia="ko-KR"/>
        </w:rPr>
        <w:t>e</w:t>
      </w:r>
      <w:r w:rsidR="00AC3E0E">
        <w:rPr>
          <w:lang w:eastAsia="ko-KR"/>
        </w:rPr>
        <w:t>RedCap UE</w:t>
      </w:r>
      <w:r w:rsidR="00391D44">
        <w:rPr>
          <w:lang w:eastAsia="ko-KR"/>
        </w:rPr>
        <w:t>.</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5F9C9EC8" w14:textId="4915A877" w:rsidR="00706759" w:rsidRPr="00313BA9" w:rsidRDefault="00544D23" w:rsidP="00706759">
      <w:pPr>
        <w:jc w:val="both"/>
        <w:rPr>
          <w:b/>
          <w:bCs/>
          <w:szCs w:val="18"/>
          <w:u w:val="single"/>
          <w:lang w:eastAsia="ko-KR"/>
        </w:rPr>
      </w:pPr>
      <w:r>
        <w:rPr>
          <w:b/>
          <w:bCs/>
          <w:szCs w:val="18"/>
          <w:u w:val="single"/>
          <w:lang w:eastAsia="ko-KR"/>
        </w:rPr>
        <w:t>D</w:t>
      </w:r>
      <w:r w:rsidRPr="00544D23">
        <w:rPr>
          <w:b/>
          <w:bCs/>
          <w:szCs w:val="18"/>
          <w:u w:val="single"/>
          <w:lang w:eastAsia="ko-KR"/>
        </w:rPr>
        <w:t xml:space="preserve">ifferentiation between PR1-only and BW3/PR3 + PR1 </w:t>
      </w:r>
    </w:p>
    <w:p w14:paraId="0FDF7315" w14:textId="5CAB00AF" w:rsidR="00706759" w:rsidRDefault="00706759" w:rsidP="00706759">
      <w:pPr>
        <w:jc w:val="both"/>
        <w:rPr>
          <w:bCs/>
          <w:szCs w:val="18"/>
          <w:lang w:eastAsia="ko-KR"/>
        </w:rPr>
      </w:pPr>
      <w:r w:rsidRPr="00313BA9">
        <w:rPr>
          <w:bCs/>
          <w:szCs w:val="18"/>
          <w:lang w:eastAsia="ko-KR"/>
        </w:rPr>
        <w:t>In</w:t>
      </w:r>
      <w:r>
        <w:rPr>
          <w:bCs/>
          <w:szCs w:val="18"/>
          <w:lang w:eastAsia="ko-KR"/>
        </w:rPr>
        <w:t xml:space="preserve"> the pr</w:t>
      </w:r>
      <w:r w:rsidR="007A5654">
        <w:rPr>
          <w:bCs/>
          <w:szCs w:val="18"/>
          <w:lang w:eastAsia="ko-KR"/>
        </w:rPr>
        <w:t xml:space="preserve">evious meeting, it is assumed that two new LCID values are introduced to support </w:t>
      </w:r>
      <w:r>
        <w:rPr>
          <w:bCs/>
          <w:szCs w:val="18"/>
          <w:lang w:eastAsia="ko-KR"/>
        </w:rPr>
        <w:t xml:space="preserve">the Msg3-based early indication, </w:t>
      </w:r>
      <w:r w:rsidR="007A5654">
        <w:rPr>
          <w:bCs/>
          <w:szCs w:val="18"/>
          <w:lang w:eastAsia="ko-KR"/>
        </w:rPr>
        <w:t xml:space="preserve">and have a final </w:t>
      </w:r>
      <w:r w:rsidR="007A5654">
        <w:rPr>
          <w:rFonts w:hint="eastAsia"/>
          <w:bCs/>
          <w:szCs w:val="18"/>
          <w:lang w:eastAsia="ko-KR"/>
        </w:rPr>
        <w:t>check at the end of this release in order to ensure that there is sufficient number of LCID spaces</w:t>
      </w:r>
      <w:r>
        <w:rPr>
          <w:bCs/>
          <w:szCs w:val="18"/>
          <w:lang w:eastAsia="ko-KR"/>
        </w:rPr>
        <w:t>:</w:t>
      </w:r>
    </w:p>
    <w:tbl>
      <w:tblPr>
        <w:tblStyle w:val="af2"/>
        <w:tblW w:w="0" w:type="auto"/>
        <w:tblLook w:val="04A0" w:firstRow="1" w:lastRow="0" w:firstColumn="1" w:lastColumn="0" w:noHBand="0" w:noVBand="1"/>
      </w:tblPr>
      <w:tblGrid>
        <w:gridCol w:w="10194"/>
      </w:tblGrid>
      <w:tr w:rsidR="00FA1D42" w14:paraId="7EA2C118" w14:textId="77777777" w:rsidTr="00FA1D42">
        <w:tc>
          <w:tcPr>
            <w:tcW w:w="10194" w:type="dxa"/>
          </w:tcPr>
          <w:p w14:paraId="68256BBB" w14:textId="35FF8BF6" w:rsidR="00FA1D42" w:rsidRPr="00D83634" w:rsidRDefault="007A5654" w:rsidP="00D83634">
            <w:pPr>
              <w:pStyle w:val="Agreement"/>
              <w:rPr>
                <w:lang w:eastAsia="ja-JP"/>
              </w:rPr>
            </w:pPr>
            <w:r>
              <w:rPr>
                <w:lang w:eastAsia="ja-JP"/>
              </w:rPr>
              <w:t>Working assumption: Use two new LCID values to support Msg3 early identification for eRedCap UE (can be revised and discussed together with other R18 WIs, if R18 WIs may occupy relatively many LCIDs).</w:t>
            </w:r>
          </w:p>
        </w:tc>
      </w:tr>
    </w:tbl>
    <w:p w14:paraId="08B0F755" w14:textId="77777777" w:rsidR="00706759" w:rsidRDefault="00706759" w:rsidP="00706759">
      <w:pPr>
        <w:jc w:val="both"/>
        <w:rPr>
          <w:bCs/>
          <w:szCs w:val="18"/>
          <w:lang w:eastAsia="ko-KR"/>
        </w:rPr>
      </w:pPr>
    </w:p>
    <w:p w14:paraId="274628EB" w14:textId="01524BD9" w:rsidR="007A5654" w:rsidRDefault="00A94F68" w:rsidP="00706759">
      <w:pPr>
        <w:jc w:val="both"/>
        <w:rPr>
          <w:bCs/>
          <w:szCs w:val="18"/>
          <w:lang w:eastAsia="ko-KR"/>
        </w:rPr>
      </w:pPr>
      <w:r>
        <w:rPr>
          <w:bCs/>
          <w:szCs w:val="18"/>
          <w:lang w:eastAsia="ko-KR"/>
        </w:rPr>
        <w:t>I</w:t>
      </w:r>
      <w:r w:rsidR="007A5654">
        <w:rPr>
          <w:bCs/>
          <w:szCs w:val="18"/>
          <w:lang w:eastAsia="ko-KR"/>
        </w:rPr>
        <w:t xml:space="preserve">n </w:t>
      </w:r>
      <w:r w:rsidR="001C515A">
        <w:rPr>
          <w:bCs/>
          <w:szCs w:val="18"/>
          <w:lang w:eastAsia="ko-KR"/>
        </w:rPr>
        <w:t>RANP#99</w:t>
      </w:r>
      <w:r w:rsidR="00442395">
        <w:rPr>
          <w:bCs/>
          <w:szCs w:val="18"/>
          <w:lang w:eastAsia="ko-KR"/>
        </w:rPr>
        <w:t>[2]</w:t>
      </w:r>
      <w:r w:rsidR="001C515A">
        <w:rPr>
          <w:bCs/>
          <w:szCs w:val="18"/>
          <w:lang w:eastAsia="ko-KR"/>
        </w:rPr>
        <w:t xml:space="preserve">, it is agreed that there are two types of R18 </w:t>
      </w:r>
      <w:r w:rsidR="006F23C8">
        <w:rPr>
          <w:bCs/>
          <w:szCs w:val="18"/>
          <w:lang w:eastAsia="ko-KR"/>
        </w:rPr>
        <w:t>e</w:t>
      </w:r>
      <w:r w:rsidR="001C515A">
        <w:rPr>
          <w:bCs/>
          <w:szCs w:val="18"/>
          <w:lang w:eastAsia="ko-KR"/>
        </w:rPr>
        <w:t>RedCap UE</w:t>
      </w:r>
      <w:r>
        <w:rPr>
          <w:bCs/>
          <w:szCs w:val="18"/>
          <w:lang w:eastAsia="ko-KR"/>
        </w:rPr>
        <w:t>:</w:t>
      </w:r>
    </w:p>
    <w:p w14:paraId="174ED54B" w14:textId="5C9C29D5" w:rsidR="001C515A" w:rsidRPr="001C515A" w:rsidRDefault="001C515A" w:rsidP="001C515A">
      <w:pPr>
        <w:pStyle w:val="af5"/>
        <w:numPr>
          <w:ilvl w:val="0"/>
          <w:numId w:val="31"/>
        </w:numPr>
        <w:ind w:leftChars="0"/>
        <w:jc w:val="both"/>
        <w:rPr>
          <w:bCs/>
          <w:szCs w:val="18"/>
          <w:lang w:eastAsia="ko-KR"/>
        </w:rPr>
      </w:pPr>
      <w:r w:rsidRPr="00F350B4">
        <w:rPr>
          <w:lang w:val="x-none"/>
        </w:rPr>
        <w:t>UE capable of 20MHz + PR1</w:t>
      </w:r>
      <w:r w:rsidR="009D6F26">
        <w:rPr>
          <w:lang w:val="x-none"/>
        </w:rPr>
        <w:t xml:space="preserve"> (i.e., </w:t>
      </w:r>
      <w:r w:rsidR="009D6F26">
        <w:rPr>
          <w:rFonts w:cs="Calibri"/>
        </w:rPr>
        <w:t xml:space="preserve">PR1-only </w:t>
      </w:r>
      <w:r w:rsidR="006F23C8">
        <w:rPr>
          <w:rFonts w:cs="Calibri"/>
        </w:rPr>
        <w:t>e</w:t>
      </w:r>
      <w:r w:rsidR="009D6F26">
        <w:rPr>
          <w:rFonts w:cs="Calibri"/>
        </w:rPr>
        <w:t>RedCap UE)</w:t>
      </w:r>
    </w:p>
    <w:p w14:paraId="73FFCB49" w14:textId="6DFDA6EB" w:rsidR="001C515A" w:rsidRPr="001C515A" w:rsidRDefault="001C515A" w:rsidP="001C515A">
      <w:pPr>
        <w:pStyle w:val="af5"/>
        <w:numPr>
          <w:ilvl w:val="0"/>
          <w:numId w:val="31"/>
        </w:numPr>
        <w:ind w:leftChars="0"/>
        <w:jc w:val="both"/>
        <w:rPr>
          <w:bCs/>
          <w:szCs w:val="18"/>
          <w:lang w:eastAsia="ko-KR"/>
        </w:rPr>
      </w:pPr>
      <w:r w:rsidRPr="00F350B4">
        <w:rPr>
          <w:lang w:val="x-none"/>
        </w:rPr>
        <w:t>UE capable of BW3/PR3 + PR1</w:t>
      </w:r>
      <w:r w:rsidR="009D6F26">
        <w:rPr>
          <w:lang w:val="x-none"/>
        </w:rPr>
        <w:t xml:space="preserve"> (i.e., </w:t>
      </w:r>
      <w:r w:rsidR="009D6F26" w:rsidRPr="00F350B4">
        <w:rPr>
          <w:lang w:val="x-none"/>
        </w:rPr>
        <w:t>BW3/PR3 + PR1</w:t>
      </w:r>
      <w:r w:rsidR="009D6F26">
        <w:rPr>
          <w:lang w:val="x-none"/>
        </w:rPr>
        <w:t xml:space="preserve"> </w:t>
      </w:r>
      <w:r w:rsidR="006F23C8">
        <w:rPr>
          <w:lang w:val="x-none"/>
        </w:rPr>
        <w:t>e</w:t>
      </w:r>
      <w:r w:rsidR="009D6F26">
        <w:rPr>
          <w:lang w:val="x-none"/>
        </w:rPr>
        <w:t>RedCap UE)</w:t>
      </w:r>
    </w:p>
    <w:p w14:paraId="703512AC" w14:textId="6F64D3CB" w:rsidR="001C515A" w:rsidRDefault="001C515A" w:rsidP="001C515A">
      <w:pPr>
        <w:jc w:val="both"/>
        <w:rPr>
          <w:rFonts w:cs="Calibri"/>
        </w:rPr>
      </w:pPr>
      <w:r>
        <w:rPr>
          <w:rFonts w:hint="eastAsia"/>
          <w:bCs/>
          <w:szCs w:val="18"/>
          <w:lang w:eastAsia="ko-KR"/>
        </w:rPr>
        <w:t>T</w:t>
      </w:r>
      <w:r>
        <w:rPr>
          <w:bCs/>
          <w:szCs w:val="18"/>
          <w:lang w:eastAsia="ko-KR"/>
        </w:rPr>
        <w:t>h</w:t>
      </w:r>
      <w:r>
        <w:rPr>
          <w:rFonts w:hint="eastAsia"/>
          <w:bCs/>
          <w:szCs w:val="18"/>
          <w:lang w:eastAsia="ko-KR"/>
        </w:rPr>
        <w:t xml:space="preserve">at </w:t>
      </w:r>
      <w:r>
        <w:rPr>
          <w:bCs/>
          <w:szCs w:val="18"/>
          <w:lang w:eastAsia="ko-KR"/>
        </w:rPr>
        <w:t xml:space="preserve">is, </w:t>
      </w:r>
      <w:r w:rsidR="00D602F1">
        <w:rPr>
          <w:rFonts w:cs="Calibri"/>
        </w:rPr>
        <w:t xml:space="preserve">it is allowed to use larger bandwidth (i.e., 20 MHz) </w:t>
      </w:r>
      <w:r w:rsidR="009D6F26">
        <w:rPr>
          <w:bCs/>
          <w:szCs w:val="18"/>
          <w:lang w:eastAsia="ko-KR"/>
        </w:rPr>
        <w:t xml:space="preserve">for </w:t>
      </w:r>
      <w:r w:rsidR="009D6F26">
        <w:rPr>
          <w:rFonts w:cs="Calibri"/>
        </w:rPr>
        <w:t xml:space="preserve">PR1-only </w:t>
      </w:r>
      <w:r w:rsidR="006F23C8">
        <w:rPr>
          <w:rFonts w:cs="Calibri"/>
        </w:rPr>
        <w:t>e</w:t>
      </w:r>
      <w:r w:rsidR="009D6F26">
        <w:rPr>
          <w:rFonts w:cs="Calibri"/>
        </w:rPr>
        <w:t>RedCap UE, while the scheduling restriction of BW should be applied for</w:t>
      </w:r>
      <w:r w:rsidR="00D602F1">
        <w:rPr>
          <w:rFonts w:cs="Calibri"/>
        </w:rPr>
        <w:t xml:space="preserve"> </w:t>
      </w:r>
      <w:r w:rsidR="009D6F26" w:rsidRPr="00F350B4">
        <w:rPr>
          <w:lang w:val="x-none"/>
        </w:rPr>
        <w:t>BW3/PR3 + PR1</w:t>
      </w:r>
      <w:r w:rsidR="009D6F26">
        <w:rPr>
          <w:lang w:val="x-none"/>
        </w:rPr>
        <w:t xml:space="preserve"> </w:t>
      </w:r>
      <w:r w:rsidR="006F23C8">
        <w:rPr>
          <w:lang w:val="x-none"/>
        </w:rPr>
        <w:t>e</w:t>
      </w:r>
      <w:r w:rsidR="009D6F26">
        <w:rPr>
          <w:lang w:val="x-none"/>
        </w:rPr>
        <w:t>RedCap</w:t>
      </w:r>
      <w:r w:rsidR="00D602F1">
        <w:rPr>
          <w:rFonts w:cs="Calibri"/>
        </w:rPr>
        <w:t xml:space="preserve"> </w:t>
      </w:r>
      <w:r w:rsidR="00A94F68">
        <w:rPr>
          <w:rFonts w:cs="Calibri"/>
        </w:rPr>
        <w:t>UE</w:t>
      </w:r>
      <w:r w:rsidR="009D6F26">
        <w:rPr>
          <w:rFonts w:cs="Calibri"/>
        </w:rPr>
        <w:t xml:space="preserve">. Therefore, it should be determined which step the UE capabilities of PR1-only </w:t>
      </w:r>
      <w:r w:rsidR="006F23C8">
        <w:rPr>
          <w:rFonts w:cs="Calibri"/>
        </w:rPr>
        <w:t>e</w:t>
      </w:r>
      <w:r w:rsidR="009D6F26">
        <w:rPr>
          <w:rFonts w:cs="Calibri"/>
        </w:rPr>
        <w:t xml:space="preserve">RedCap UE and </w:t>
      </w:r>
      <w:r w:rsidR="009D6F26" w:rsidRPr="00F350B4">
        <w:rPr>
          <w:lang w:val="x-none"/>
        </w:rPr>
        <w:t>BW3/PR3 + PR1</w:t>
      </w:r>
      <w:r w:rsidR="009D6F26">
        <w:rPr>
          <w:lang w:val="x-none"/>
        </w:rPr>
        <w:t xml:space="preserve"> </w:t>
      </w:r>
      <w:r w:rsidR="006F23C8">
        <w:rPr>
          <w:lang w:val="x-none"/>
        </w:rPr>
        <w:t>e</w:t>
      </w:r>
      <w:r w:rsidR="009D6F26">
        <w:rPr>
          <w:lang w:val="x-none"/>
        </w:rPr>
        <w:t>RedCap UE are differentiated</w:t>
      </w:r>
      <w:r w:rsidR="009D6F26">
        <w:rPr>
          <w:rFonts w:cs="Calibri"/>
        </w:rPr>
        <w:t>.</w:t>
      </w:r>
      <w:r w:rsidR="0017618A">
        <w:rPr>
          <w:rFonts w:cs="Calibri"/>
        </w:rPr>
        <w:t xml:space="preserve"> </w:t>
      </w:r>
    </w:p>
    <w:p w14:paraId="73D9C9DC" w14:textId="016594F1" w:rsidR="00067B00" w:rsidRPr="00067B00" w:rsidRDefault="0017618A" w:rsidP="00442395">
      <w:pPr>
        <w:jc w:val="both"/>
        <w:rPr>
          <w:rFonts w:cs="Calibri"/>
        </w:rPr>
      </w:pPr>
      <w:r>
        <w:rPr>
          <w:rFonts w:cs="Calibri"/>
        </w:rPr>
        <w:t xml:space="preserve">Some companies may want to differentiate these two types of UE using Msg3 early indication. </w:t>
      </w:r>
      <w:r w:rsidR="00B522BB">
        <w:rPr>
          <w:rFonts w:cs="Calibri"/>
        </w:rPr>
        <w:t>However</w:t>
      </w:r>
      <w:r w:rsidR="009D6F26">
        <w:rPr>
          <w:rFonts w:cs="Calibri"/>
        </w:rPr>
        <w:t>,</w:t>
      </w:r>
      <w:r w:rsidR="00B522BB">
        <w:rPr>
          <w:rFonts w:cs="Calibri"/>
        </w:rPr>
        <w:t xml:space="preserve"> </w:t>
      </w:r>
      <w:r w:rsidR="00060EF0">
        <w:rPr>
          <w:rFonts w:cs="Calibri"/>
        </w:rPr>
        <w:t xml:space="preserve">in our view, </w:t>
      </w:r>
      <w:r w:rsidR="00B522BB">
        <w:rPr>
          <w:rFonts w:cs="Calibri"/>
        </w:rPr>
        <w:t>it is not desirable to support</w:t>
      </w:r>
      <w:r w:rsidR="009D6F26">
        <w:rPr>
          <w:rFonts w:cs="Calibri"/>
        </w:rPr>
        <w:t xml:space="preserve"> the early indication to d</w:t>
      </w:r>
      <w:r w:rsidR="00067B00">
        <w:rPr>
          <w:rFonts w:cs="Calibri"/>
        </w:rPr>
        <w:t>ifferentiate</w:t>
      </w:r>
      <w:r w:rsidR="009D6F26">
        <w:rPr>
          <w:rFonts w:cs="Calibri"/>
        </w:rPr>
        <w:t xml:space="preserve"> PR1-only </w:t>
      </w:r>
      <w:r w:rsidR="006F23C8">
        <w:rPr>
          <w:rFonts w:cs="Calibri"/>
        </w:rPr>
        <w:t>e</w:t>
      </w:r>
      <w:r w:rsidR="009D6F26">
        <w:rPr>
          <w:rFonts w:cs="Calibri"/>
        </w:rPr>
        <w:t xml:space="preserve">RedCap UE and </w:t>
      </w:r>
      <w:r w:rsidR="009D6F26" w:rsidRPr="00F350B4">
        <w:rPr>
          <w:lang w:val="x-none"/>
        </w:rPr>
        <w:t>BW3/PR3 + PR1</w:t>
      </w:r>
      <w:r w:rsidR="006F23C8">
        <w:rPr>
          <w:lang w:val="x-none"/>
        </w:rPr>
        <w:t xml:space="preserve"> eRedCap</w:t>
      </w:r>
      <w:r w:rsidR="00A94F68">
        <w:rPr>
          <w:lang w:val="x-none"/>
        </w:rPr>
        <w:t>.</w:t>
      </w:r>
      <w:r w:rsidR="009D6F26">
        <w:rPr>
          <w:lang w:val="x-none"/>
        </w:rPr>
        <w:t xml:space="preserve"> </w:t>
      </w:r>
      <w:r w:rsidR="00B522BB">
        <w:rPr>
          <w:lang w:val="x-none"/>
        </w:rPr>
        <w:t>Specifically</w:t>
      </w:r>
      <w:r w:rsidR="00442395">
        <w:rPr>
          <w:lang w:val="x-none"/>
        </w:rPr>
        <w:t>, if the</w:t>
      </w:r>
      <w:r w:rsidR="00067B00">
        <w:rPr>
          <w:rFonts w:cs="Calibri"/>
          <w:lang w:eastAsia="ko-KR"/>
        </w:rPr>
        <w:t xml:space="preserve"> Msg3-based early indication</w:t>
      </w:r>
      <w:r w:rsidR="00442395">
        <w:rPr>
          <w:rFonts w:cs="Calibri"/>
          <w:lang w:eastAsia="ko-KR"/>
        </w:rPr>
        <w:t xml:space="preserve"> is additionally supported for </w:t>
      </w:r>
      <w:r w:rsidR="00442395">
        <w:rPr>
          <w:rFonts w:cs="Calibri"/>
        </w:rPr>
        <w:t xml:space="preserve">PR1-only </w:t>
      </w:r>
      <w:r w:rsidR="006F23C8">
        <w:rPr>
          <w:rFonts w:cs="Calibri"/>
        </w:rPr>
        <w:t>e</w:t>
      </w:r>
      <w:r w:rsidR="00442395">
        <w:rPr>
          <w:rFonts w:cs="Calibri"/>
        </w:rPr>
        <w:t>RedCap UE</w:t>
      </w:r>
      <w:r w:rsidR="00067B00">
        <w:rPr>
          <w:rFonts w:cs="Calibri"/>
          <w:lang w:eastAsia="ko-KR"/>
        </w:rPr>
        <w:t xml:space="preserve">, </w:t>
      </w:r>
      <w:r w:rsidR="00067B00">
        <w:rPr>
          <w:lang w:val="x-none"/>
        </w:rPr>
        <w:t xml:space="preserve">two </w:t>
      </w:r>
      <w:r w:rsidR="008051FC">
        <w:rPr>
          <w:lang w:val="x-none"/>
        </w:rPr>
        <w:t>more</w:t>
      </w:r>
      <w:r>
        <w:rPr>
          <w:lang w:val="x-none"/>
        </w:rPr>
        <w:t xml:space="preserve"> </w:t>
      </w:r>
      <w:r w:rsidR="00067B00">
        <w:rPr>
          <w:lang w:val="x-none"/>
        </w:rPr>
        <w:t xml:space="preserve">LCIDs are needed to differentiate </w:t>
      </w:r>
      <w:r w:rsidR="00067B00">
        <w:rPr>
          <w:rFonts w:cs="Calibri"/>
        </w:rPr>
        <w:t>PR1-only</w:t>
      </w:r>
      <w:r w:rsidR="006F23C8">
        <w:rPr>
          <w:rFonts w:cs="Calibri"/>
        </w:rPr>
        <w:t xml:space="preserve"> eRedCap</w:t>
      </w:r>
      <w:r w:rsidR="00067B00">
        <w:rPr>
          <w:rFonts w:cs="Calibri"/>
        </w:rPr>
        <w:t xml:space="preserve"> UE</w:t>
      </w:r>
      <w:r w:rsidR="00067B00">
        <w:rPr>
          <w:lang w:val="x-none"/>
        </w:rPr>
        <w:t xml:space="preserve">. </w:t>
      </w:r>
      <w:r w:rsidR="008051FC">
        <w:rPr>
          <w:lang w:val="x-none"/>
        </w:rPr>
        <w:t>Considering that</w:t>
      </w:r>
      <w:r w:rsidR="00067B00">
        <w:rPr>
          <w:lang w:val="x-none"/>
        </w:rPr>
        <w:t xml:space="preserve"> the </w:t>
      </w:r>
      <w:r w:rsidR="008051FC">
        <w:rPr>
          <w:lang w:val="x-none"/>
        </w:rPr>
        <w:t>remaining</w:t>
      </w:r>
      <w:r w:rsidR="00067B00">
        <w:rPr>
          <w:lang w:val="x-none"/>
        </w:rPr>
        <w:t xml:space="preserve"> LCID spaces are very limited</w:t>
      </w:r>
      <w:r w:rsidR="008051FC">
        <w:rPr>
          <w:lang w:val="x-none"/>
        </w:rPr>
        <w:t xml:space="preserve"> and two LCID values are already allocated for Msg3 early indication</w:t>
      </w:r>
      <w:r w:rsidR="00067B00">
        <w:rPr>
          <w:lang w:val="x-none"/>
        </w:rPr>
        <w:t xml:space="preserve">, it should be careful to </w:t>
      </w:r>
      <w:r w:rsidR="008051FC">
        <w:rPr>
          <w:lang w:val="x-none"/>
        </w:rPr>
        <w:t>consume two more</w:t>
      </w:r>
      <w:r w:rsidR="00067B00">
        <w:rPr>
          <w:lang w:val="x-none"/>
        </w:rPr>
        <w:t xml:space="preserve"> LCIDs </w:t>
      </w:r>
      <w:r w:rsidR="008051FC">
        <w:rPr>
          <w:lang w:val="x-none"/>
        </w:rPr>
        <w:t xml:space="preserve">for Msg3 early indication </w:t>
      </w:r>
      <w:r w:rsidR="00067B00">
        <w:rPr>
          <w:lang w:val="x-none"/>
        </w:rPr>
        <w:t>to separate each feature within the Rel-18</w:t>
      </w:r>
      <w:r w:rsidR="006F23C8">
        <w:rPr>
          <w:lang w:val="x-none"/>
        </w:rPr>
        <w:t xml:space="preserve"> eRedCap</w:t>
      </w:r>
      <w:r w:rsidR="00067B00">
        <w:rPr>
          <w:lang w:val="x-none"/>
        </w:rPr>
        <w:t xml:space="preserve"> UEs, unless it is very critical.</w:t>
      </w:r>
    </w:p>
    <w:p w14:paraId="108767AF" w14:textId="74DD1677" w:rsidR="00C86EB7" w:rsidRDefault="00E6291C" w:rsidP="001C515A">
      <w:pPr>
        <w:jc w:val="both"/>
        <w:rPr>
          <w:lang w:val="x-none"/>
        </w:rPr>
      </w:pPr>
      <w:r>
        <w:rPr>
          <w:lang w:val="x-none"/>
        </w:rPr>
        <w:t>In addition, in RANP#99</w:t>
      </w:r>
      <w:r w:rsidR="00CA1481">
        <w:rPr>
          <w:lang w:val="x-none"/>
        </w:rPr>
        <w:t>[</w:t>
      </w:r>
      <w:r w:rsidR="00442395">
        <w:rPr>
          <w:lang w:val="x-none"/>
        </w:rPr>
        <w:t>2</w:t>
      </w:r>
      <w:r w:rsidR="00CA1481">
        <w:rPr>
          <w:lang w:val="x-none"/>
        </w:rPr>
        <w:t>]</w:t>
      </w:r>
      <w:r>
        <w:rPr>
          <w:lang w:val="x-none"/>
        </w:rPr>
        <w:t>, it is agreed that the initial access procedure for PR1-only</w:t>
      </w:r>
      <w:r w:rsidR="006F23C8">
        <w:rPr>
          <w:lang w:val="x-none"/>
        </w:rPr>
        <w:t xml:space="preserve"> eRedCap</w:t>
      </w:r>
      <w:r>
        <w:rPr>
          <w:lang w:val="x-none"/>
        </w:rPr>
        <w:t xml:space="preserve"> UE should be same as that of </w:t>
      </w:r>
      <w:r w:rsidRPr="00F350B4">
        <w:rPr>
          <w:lang w:val="x-none"/>
        </w:rPr>
        <w:t>BW3/PR3 + PR1</w:t>
      </w:r>
      <w:r w:rsidR="006F23C8">
        <w:rPr>
          <w:lang w:val="x-none"/>
        </w:rPr>
        <w:t xml:space="preserve"> eRedCap</w:t>
      </w:r>
      <w:r>
        <w:rPr>
          <w:lang w:val="x-none"/>
        </w:rPr>
        <w:t xml:space="preserve"> UE</w:t>
      </w:r>
      <w:r w:rsidR="00067B00">
        <w:rPr>
          <w:lang w:val="x-none"/>
        </w:rPr>
        <w:t>:</w:t>
      </w:r>
      <w:r>
        <w:rPr>
          <w:lang w:val="x-none"/>
        </w:rPr>
        <w:t xml:space="preserve"> </w:t>
      </w:r>
    </w:p>
    <w:tbl>
      <w:tblPr>
        <w:tblStyle w:val="af2"/>
        <w:tblW w:w="0" w:type="auto"/>
        <w:tblLook w:val="04A0" w:firstRow="1" w:lastRow="0" w:firstColumn="1" w:lastColumn="0" w:noHBand="0" w:noVBand="1"/>
      </w:tblPr>
      <w:tblGrid>
        <w:gridCol w:w="10194"/>
      </w:tblGrid>
      <w:tr w:rsidR="00E6291C" w14:paraId="3BBDDEDB" w14:textId="77777777" w:rsidTr="00E6291C">
        <w:tc>
          <w:tcPr>
            <w:tcW w:w="10194" w:type="dxa"/>
          </w:tcPr>
          <w:p w14:paraId="7E1B3E96" w14:textId="77777777" w:rsidR="00E6291C" w:rsidRPr="006B2040" w:rsidRDefault="00E6291C" w:rsidP="00E6291C">
            <w:pPr>
              <w:rPr>
                <w:b/>
                <w:bCs/>
                <w:sz w:val="22"/>
                <w:szCs w:val="24"/>
              </w:rPr>
            </w:pPr>
            <w:r w:rsidRPr="006B2040">
              <w:rPr>
                <w:b/>
                <w:bCs/>
                <w:sz w:val="22"/>
                <w:szCs w:val="24"/>
              </w:rPr>
              <w:t>Rel-18 eRedCap UE capable of 20MHz + PR1 and Rel-18 eRedCap UE capable of BW3/PR3 + PR1 are designed/targeted to same peak data rate, i.e., 10Mbps</w:t>
            </w:r>
          </w:p>
          <w:p w14:paraId="1E6FF17B" w14:textId="77777777" w:rsidR="00E6291C" w:rsidRPr="00790384" w:rsidRDefault="00E6291C" w:rsidP="00E6291C">
            <w:pPr>
              <w:ind w:left="849" w:hangingChars="386" w:hanging="849"/>
              <w:rPr>
                <w:sz w:val="22"/>
                <w:szCs w:val="24"/>
              </w:rPr>
            </w:pPr>
            <w:r w:rsidRPr="00790384">
              <w:rPr>
                <w:rFonts w:hint="eastAsia"/>
                <w:sz w:val="22"/>
                <w:szCs w:val="24"/>
              </w:rPr>
              <w:t>N</w:t>
            </w:r>
            <w:r w:rsidRPr="00790384">
              <w:rPr>
                <w:sz w:val="22"/>
                <w:szCs w:val="24"/>
              </w:rPr>
              <w:t>ote 1: Peak data rate of "Rel-18 eRedCap: UE capable of 20MHz + PR1" and "Rel-18 eRedCap: UE capable of BW3/PR3 + PR1" is same including unicast and broadcast respectively.</w:t>
            </w:r>
          </w:p>
          <w:p w14:paraId="478FBFA5" w14:textId="77777777" w:rsidR="00E6291C" w:rsidRPr="00790384" w:rsidRDefault="00E6291C" w:rsidP="00E6291C">
            <w:pPr>
              <w:ind w:left="849" w:hangingChars="386" w:hanging="849"/>
              <w:rPr>
                <w:sz w:val="22"/>
                <w:szCs w:val="24"/>
              </w:rPr>
            </w:pPr>
            <w:r w:rsidRPr="00790384">
              <w:rPr>
                <w:sz w:val="22"/>
                <w:szCs w:val="24"/>
              </w:rPr>
              <w:t>Note 2: PRB processing capability of "Rel-18 eRedCap: UE capable of 20MHz + PR1" is not limited to "25 PRBs for 15 kHz SCS and 12 PRBs for 30 kHz SCS" and it corresponds to PRB size corresponding to 20 MHz.</w:t>
            </w:r>
          </w:p>
          <w:p w14:paraId="70B7ED1D" w14:textId="77777777" w:rsidR="00E6291C" w:rsidRDefault="00E6291C" w:rsidP="00E6291C">
            <w:pPr>
              <w:ind w:left="849" w:hangingChars="386" w:hanging="849"/>
              <w:rPr>
                <w:sz w:val="22"/>
                <w:szCs w:val="24"/>
              </w:rPr>
            </w:pPr>
            <w:r>
              <w:rPr>
                <w:rFonts w:hint="eastAsia"/>
                <w:sz w:val="22"/>
                <w:szCs w:val="24"/>
              </w:rPr>
              <w:lastRenderedPageBreak/>
              <w:t>N</w:t>
            </w:r>
            <w:r>
              <w:rPr>
                <w:sz w:val="22"/>
                <w:szCs w:val="24"/>
              </w:rPr>
              <w:t xml:space="preserve">ote 3: </w:t>
            </w:r>
            <w:r w:rsidRPr="00F364AE">
              <w:rPr>
                <w:sz w:val="22"/>
                <w:szCs w:val="24"/>
              </w:rPr>
              <w:t>The only difference between "Rel-18 eRedCap: UE capable of 20MHz + PR1" and "Rel-18 eRedCap: UE capable of BW3/PR3 + PR1" is Note 2 and </w:t>
            </w:r>
            <w:r w:rsidRPr="00112D39">
              <w:rPr>
                <w:rFonts w:eastAsia="Microsoft YaHei UI"/>
                <w:b/>
                <w:bCs/>
                <w:i/>
                <w:iCs/>
                <w:color w:val="000000"/>
              </w:rPr>
              <w:t>v</w:t>
            </w:r>
            <w:r w:rsidRPr="00112D39">
              <w:rPr>
                <w:rFonts w:eastAsia="Microsoft YaHei UI"/>
                <w:b/>
                <w:bCs/>
                <w:i/>
                <w:iCs/>
                <w:color w:val="000000"/>
                <w:vertAlign w:val="subscript"/>
              </w:rPr>
              <w:t>Layers</w:t>
            </w:r>
            <w:r w:rsidRPr="00112D39">
              <w:rPr>
                <w:rFonts w:eastAsia="Microsoft YaHei UI"/>
                <w:b/>
                <w:bCs/>
                <w:color w:val="000000"/>
              </w:rPr>
              <w:t>·</w:t>
            </w:r>
            <w:r w:rsidRPr="00112D39">
              <w:rPr>
                <w:rFonts w:eastAsia="Microsoft YaHei UI"/>
                <w:b/>
                <w:bCs/>
                <w:i/>
                <w:iCs/>
                <w:color w:val="000000"/>
              </w:rPr>
              <w:t>Q</w:t>
            </w:r>
            <w:r w:rsidRPr="00112D39">
              <w:rPr>
                <w:rFonts w:eastAsia="Microsoft YaHei UI"/>
                <w:b/>
                <w:bCs/>
                <w:i/>
                <w:iCs/>
                <w:color w:val="000000"/>
                <w:vertAlign w:val="subscript"/>
              </w:rPr>
              <w:t>m</w:t>
            </w:r>
            <w:r w:rsidRPr="00112D39">
              <w:rPr>
                <w:rFonts w:eastAsia="Microsoft YaHei UI"/>
                <w:b/>
                <w:bCs/>
                <w:color w:val="000000"/>
              </w:rPr>
              <w:t>·</w:t>
            </w:r>
            <w:r w:rsidRPr="00112D39">
              <w:rPr>
                <w:rFonts w:eastAsia="Microsoft YaHei UI"/>
                <w:b/>
                <w:bCs/>
                <w:i/>
                <w:iCs/>
                <w:color w:val="000000"/>
              </w:rPr>
              <w:t>f</w:t>
            </w:r>
            <w:r w:rsidRPr="00112D39">
              <w:rPr>
                <w:rFonts w:eastAsia="Microsoft YaHei UI"/>
                <w:b/>
                <w:bCs/>
                <w:color w:val="000000"/>
              </w:rPr>
              <w:t> </w:t>
            </w:r>
            <w:r w:rsidRPr="00F364AE">
              <w:rPr>
                <w:sz w:val="22"/>
                <w:szCs w:val="24"/>
              </w:rPr>
              <w:t>  in order to have the same peak rate.</w:t>
            </w:r>
          </w:p>
          <w:p w14:paraId="5B105903" w14:textId="77777777" w:rsidR="00E6291C" w:rsidRPr="006B2040" w:rsidRDefault="00E6291C" w:rsidP="00E6291C">
            <w:pPr>
              <w:rPr>
                <w:sz w:val="22"/>
                <w:szCs w:val="24"/>
              </w:rPr>
            </w:pPr>
            <w:r w:rsidRPr="006B2040">
              <w:rPr>
                <w:rFonts w:hint="eastAsia"/>
                <w:sz w:val="22"/>
                <w:szCs w:val="24"/>
              </w:rPr>
              <w:t>N</w:t>
            </w:r>
            <w:r w:rsidRPr="006B2040">
              <w:rPr>
                <w:sz w:val="22"/>
                <w:szCs w:val="24"/>
              </w:rPr>
              <w:t>ote 4: The initial access procedure of Rel-18 eRedCap UE capable of 20MHz + PR1 is realized by following:</w:t>
            </w:r>
          </w:p>
          <w:p w14:paraId="4DFE9C45" w14:textId="41C2AC71" w:rsidR="00E6291C" w:rsidRPr="00E6291C" w:rsidRDefault="00E6291C" w:rsidP="00E6291C">
            <w:pPr>
              <w:pStyle w:val="af5"/>
              <w:numPr>
                <w:ilvl w:val="0"/>
                <w:numId w:val="33"/>
              </w:numPr>
              <w:overflowPunct/>
              <w:autoSpaceDE/>
              <w:autoSpaceDN/>
              <w:adjustRightInd/>
              <w:spacing w:after="160" w:line="259" w:lineRule="auto"/>
              <w:ind w:leftChars="0"/>
              <w:contextualSpacing/>
              <w:textAlignment w:val="auto"/>
              <w:rPr>
                <w:szCs w:val="24"/>
              </w:rPr>
            </w:pPr>
            <w:r w:rsidRPr="00CA1481">
              <w:rPr>
                <w:szCs w:val="24"/>
                <w:highlight w:val="yellow"/>
              </w:rPr>
              <w:t>Same as Rel-18 eRedCap UE capable of BW3/PR3 + PR1</w:t>
            </w:r>
          </w:p>
        </w:tc>
      </w:tr>
    </w:tbl>
    <w:p w14:paraId="025C567C" w14:textId="64FBCB06" w:rsidR="00B522BB" w:rsidRDefault="00B522BB" w:rsidP="001C515A">
      <w:pPr>
        <w:jc w:val="both"/>
        <w:rPr>
          <w:lang w:val="x-none" w:eastAsia="ko-KR"/>
        </w:rPr>
      </w:pPr>
    </w:p>
    <w:p w14:paraId="371AE80A" w14:textId="0DE29AD4" w:rsidR="00C86EB7" w:rsidRDefault="00B522BB" w:rsidP="001C515A">
      <w:pPr>
        <w:jc w:val="both"/>
        <w:rPr>
          <w:rFonts w:cs="Calibri"/>
        </w:rPr>
      </w:pPr>
      <w:r>
        <w:rPr>
          <w:lang w:val="x-none"/>
        </w:rPr>
        <w:t xml:space="preserve">Therefore, it </w:t>
      </w:r>
      <w:r w:rsidR="00067B00">
        <w:rPr>
          <w:lang w:val="x-none"/>
        </w:rPr>
        <w:t xml:space="preserve">should be confirmed that Msg3-early indication </w:t>
      </w:r>
      <w:r w:rsidR="0044547B">
        <w:rPr>
          <w:lang w:val="x-none"/>
        </w:rPr>
        <w:t xml:space="preserve">is </w:t>
      </w:r>
      <w:r>
        <w:rPr>
          <w:lang w:val="x-none"/>
        </w:rPr>
        <w:t xml:space="preserve">commonly used for </w:t>
      </w:r>
      <w:r w:rsidR="00005DD1">
        <w:rPr>
          <w:lang w:val="x-none"/>
        </w:rPr>
        <w:t>all R18</w:t>
      </w:r>
      <w:r w:rsidR="006F23C8">
        <w:rPr>
          <w:lang w:val="x-none"/>
        </w:rPr>
        <w:t xml:space="preserve"> eRedCap</w:t>
      </w:r>
      <w:r w:rsidR="00005DD1">
        <w:rPr>
          <w:lang w:val="x-none"/>
        </w:rPr>
        <w:t xml:space="preserve"> UE. </w:t>
      </w:r>
      <w:r w:rsidR="0044547B">
        <w:rPr>
          <w:lang w:val="x-none"/>
        </w:rPr>
        <w:t>W</w:t>
      </w:r>
      <w:r w:rsidR="00005DD1">
        <w:rPr>
          <w:lang w:val="x-none"/>
        </w:rPr>
        <w:t>hen the R18</w:t>
      </w:r>
      <w:r w:rsidR="006F23C8">
        <w:rPr>
          <w:lang w:val="x-none"/>
        </w:rPr>
        <w:t xml:space="preserve"> eRedCap</w:t>
      </w:r>
      <w:r w:rsidR="00005DD1">
        <w:rPr>
          <w:lang w:val="x-none"/>
        </w:rPr>
        <w:t xml:space="preserve"> UE transmits CCCH message using Msg3 or MsgA PUSCH, the new LCID defined for Rel-18</w:t>
      </w:r>
      <w:r w:rsidR="006F23C8">
        <w:rPr>
          <w:lang w:val="x-none"/>
        </w:rPr>
        <w:t xml:space="preserve"> eRedCap</w:t>
      </w:r>
      <w:r w:rsidR="00005DD1">
        <w:rPr>
          <w:lang w:val="x-none"/>
        </w:rPr>
        <w:t xml:space="preserve"> UE should </w:t>
      </w:r>
      <w:r w:rsidR="00067B00">
        <w:rPr>
          <w:lang w:val="x-none"/>
        </w:rPr>
        <w:t xml:space="preserve">be used without any precondition, regardless of </w:t>
      </w:r>
      <w:r w:rsidR="0044547B">
        <w:rPr>
          <w:lang w:val="x-none"/>
        </w:rPr>
        <w:t xml:space="preserve">whether </w:t>
      </w:r>
      <w:r w:rsidR="00067B00">
        <w:rPr>
          <w:lang w:val="x-none"/>
        </w:rPr>
        <w:t xml:space="preserve">the UE </w:t>
      </w:r>
      <w:r w:rsidR="0044547B">
        <w:rPr>
          <w:lang w:val="x-none"/>
        </w:rPr>
        <w:t xml:space="preserve">is </w:t>
      </w:r>
      <w:r w:rsidR="0044547B" w:rsidRPr="0044547B">
        <w:rPr>
          <w:lang w:val="x-none"/>
        </w:rPr>
        <w:t>PR1-only</w:t>
      </w:r>
      <w:r w:rsidR="006F23C8">
        <w:rPr>
          <w:lang w:val="x-none"/>
        </w:rPr>
        <w:t xml:space="preserve"> eRedCap</w:t>
      </w:r>
      <w:r w:rsidR="0044547B" w:rsidRPr="0044547B">
        <w:rPr>
          <w:lang w:val="x-none"/>
        </w:rPr>
        <w:t xml:space="preserve"> UE </w:t>
      </w:r>
      <w:r w:rsidR="0044547B">
        <w:rPr>
          <w:lang w:val="x-none"/>
        </w:rPr>
        <w:t xml:space="preserve">or </w:t>
      </w:r>
      <w:r w:rsidR="0044547B" w:rsidRPr="00F350B4">
        <w:rPr>
          <w:lang w:val="x-none"/>
        </w:rPr>
        <w:t>BW3/PR3 + PR1</w:t>
      </w:r>
      <w:r w:rsidR="006F23C8">
        <w:rPr>
          <w:lang w:val="x-none"/>
        </w:rPr>
        <w:t xml:space="preserve"> eRedCap</w:t>
      </w:r>
      <w:r w:rsidR="0044547B">
        <w:rPr>
          <w:lang w:val="x-none"/>
        </w:rPr>
        <w:t xml:space="preserve"> UE</w:t>
      </w:r>
      <w:r w:rsidR="00067B00">
        <w:rPr>
          <w:lang w:val="x-none"/>
        </w:rPr>
        <w:t>.</w:t>
      </w:r>
      <w:r w:rsidR="00005DD1">
        <w:rPr>
          <w:lang w:val="x-none"/>
        </w:rPr>
        <w:t xml:space="preserve"> </w:t>
      </w:r>
      <w:r w:rsidR="00E6291C">
        <w:rPr>
          <w:rFonts w:cs="Calibri"/>
        </w:rPr>
        <w:t>If the network needs to identify the PR1-only</w:t>
      </w:r>
      <w:r w:rsidR="006F23C8">
        <w:rPr>
          <w:rFonts w:cs="Calibri"/>
        </w:rPr>
        <w:t xml:space="preserve"> eRedCap</w:t>
      </w:r>
      <w:r w:rsidR="00E6291C">
        <w:rPr>
          <w:rFonts w:cs="Calibri"/>
        </w:rPr>
        <w:t xml:space="preserve"> UE in early stage, the additional indication in Msg5</w:t>
      </w:r>
      <w:r w:rsidR="00CA1481">
        <w:rPr>
          <w:rFonts w:cs="Calibri"/>
        </w:rPr>
        <w:t xml:space="preserve"> can be discussed</w:t>
      </w:r>
      <w:r w:rsidR="00E6291C">
        <w:rPr>
          <w:rFonts w:cs="Calibri"/>
        </w:rPr>
        <w:t>, i.e., in RRCSetupComplete message or</w:t>
      </w:r>
      <w:r w:rsidR="00CA1481">
        <w:rPr>
          <w:rFonts w:cs="Calibri"/>
        </w:rPr>
        <w:t xml:space="preserve"> in</w:t>
      </w:r>
      <w:r w:rsidR="00E6291C">
        <w:rPr>
          <w:rFonts w:cs="Calibri"/>
        </w:rPr>
        <w:t xml:space="preserve"> RRCResumeComplete message</w:t>
      </w:r>
      <w:r w:rsidR="00C86EB7">
        <w:rPr>
          <w:rFonts w:cs="Calibri"/>
        </w:rPr>
        <w:t>.</w:t>
      </w:r>
    </w:p>
    <w:p w14:paraId="067649BD" w14:textId="42C61C84" w:rsidR="00814F96" w:rsidRDefault="00814F96" w:rsidP="00814F96">
      <w:pPr>
        <w:jc w:val="both"/>
        <w:rPr>
          <w:rFonts w:cs="Calibri"/>
          <w:lang w:eastAsia="ko-KR"/>
        </w:rPr>
      </w:pPr>
      <w:r w:rsidRPr="00CA1481">
        <w:rPr>
          <w:rFonts w:cs="Calibri"/>
          <w:b/>
          <w:lang w:eastAsia="ko-KR"/>
        </w:rPr>
        <w:t>Proposal 1.</w:t>
      </w:r>
      <w:r>
        <w:rPr>
          <w:rFonts w:cs="Calibri"/>
          <w:lang w:eastAsia="ko-KR"/>
        </w:rPr>
        <w:t xml:space="preserve"> The Msg3-based early indication </w:t>
      </w:r>
      <w:r w:rsidR="0044547B">
        <w:rPr>
          <w:rFonts w:cs="Calibri"/>
          <w:lang w:eastAsia="ko-KR"/>
        </w:rPr>
        <w:t xml:space="preserve">is </w:t>
      </w:r>
      <w:r>
        <w:rPr>
          <w:rFonts w:cs="Calibri"/>
          <w:lang w:eastAsia="ko-KR"/>
        </w:rPr>
        <w:t xml:space="preserve">commonly used for all </w:t>
      </w:r>
      <w:r>
        <w:rPr>
          <w:lang w:val="x-none"/>
        </w:rPr>
        <w:t>R18</w:t>
      </w:r>
      <w:r w:rsidR="006F23C8">
        <w:rPr>
          <w:lang w:val="x-none"/>
        </w:rPr>
        <w:t xml:space="preserve"> eRedCap</w:t>
      </w:r>
      <w:r>
        <w:rPr>
          <w:lang w:val="x-none"/>
        </w:rPr>
        <w:t xml:space="preserve"> UE</w:t>
      </w:r>
      <w:r>
        <w:rPr>
          <w:rFonts w:cs="Calibri"/>
          <w:lang w:eastAsia="ko-KR"/>
        </w:rPr>
        <w:t xml:space="preserve"> and differentiation between </w:t>
      </w:r>
      <w:r>
        <w:rPr>
          <w:rFonts w:cs="Calibri"/>
        </w:rPr>
        <w:t>PR1-only</w:t>
      </w:r>
      <w:r w:rsidR="006F23C8">
        <w:rPr>
          <w:rFonts w:cs="Calibri"/>
        </w:rPr>
        <w:t xml:space="preserve"> eRedCap</w:t>
      </w:r>
      <w:r>
        <w:rPr>
          <w:rFonts w:cs="Calibri"/>
        </w:rPr>
        <w:t xml:space="preserve"> UE and </w:t>
      </w:r>
      <w:r w:rsidRPr="00F350B4">
        <w:rPr>
          <w:lang w:val="x-none"/>
        </w:rPr>
        <w:t>BW3/PR3 + PR1</w:t>
      </w:r>
      <w:r w:rsidR="006F23C8">
        <w:rPr>
          <w:lang w:val="x-none"/>
        </w:rPr>
        <w:t xml:space="preserve"> eRedCap</w:t>
      </w:r>
      <w:r>
        <w:rPr>
          <w:lang w:val="x-none"/>
        </w:rPr>
        <w:t xml:space="preserve"> UE can be identified in Msg5.</w:t>
      </w:r>
    </w:p>
    <w:p w14:paraId="1CD215D7" w14:textId="77777777" w:rsidR="0044547B" w:rsidRDefault="0044547B" w:rsidP="00BC48D5">
      <w:pPr>
        <w:jc w:val="both"/>
        <w:rPr>
          <w:b/>
          <w:bCs/>
          <w:szCs w:val="18"/>
          <w:u w:val="single"/>
          <w:lang w:eastAsia="ko-KR"/>
        </w:rPr>
      </w:pPr>
    </w:p>
    <w:p w14:paraId="765F1E56" w14:textId="61EA3901" w:rsidR="00BC48D5" w:rsidRPr="003A0096" w:rsidRDefault="00CA1481" w:rsidP="00BC48D5">
      <w:pPr>
        <w:jc w:val="both"/>
        <w:rPr>
          <w:b/>
          <w:bCs/>
          <w:szCs w:val="18"/>
          <w:u w:val="single"/>
          <w:lang w:eastAsia="ko-KR"/>
        </w:rPr>
      </w:pPr>
      <w:r>
        <w:rPr>
          <w:b/>
          <w:bCs/>
          <w:szCs w:val="18"/>
          <w:u w:val="single"/>
          <w:lang w:eastAsia="ko-KR"/>
        </w:rPr>
        <w:t>Other RA aspects for R18</w:t>
      </w:r>
      <w:r w:rsidR="006F23C8">
        <w:rPr>
          <w:b/>
          <w:bCs/>
          <w:szCs w:val="18"/>
          <w:u w:val="single"/>
          <w:lang w:eastAsia="ko-KR"/>
        </w:rPr>
        <w:t xml:space="preserve"> eRedCap</w:t>
      </w:r>
      <w:r>
        <w:rPr>
          <w:b/>
          <w:bCs/>
          <w:szCs w:val="18"/>
          <w:u w:val="single"/>
          <w:lang w:eastAsia="ko-KR"/>
        </w:rPr>
        <w:t xml:space="preserve"> UE</w:t>
      </w:r>
    </w:p>
    <w:p w14:paraId="72E10327" w14:textId="0E094A5B" w:rsidR="003A4F32" w:rsidRDefault="00BC48D5" w:rsidP="00FA1D42">
      <w:pPr>
        <w:jc w:val="both"/>
        <w:rPr>
          <w:bCs/>
          <w:szCs w:val="18"/>
          <w:lang w:eastAsia="ko-KR"/>
        </w:rPr>
      </w:pPr>
      <w:r>
        <w:rPr>
          <w:bCs/>
          <w:szCs w:val="18"/>
          <w:lang w:eastAsia="ko-KR"/>
        </w:rPr>
        <w:t xml:space="preserve">In </w:t>
      </w:r>
      <w:r w:rsidR="00CA1481">
        <w:rPr>
          <w:bCs/>
          <w:szCs w:val="18"/>
          <w:lang w:eastAsia="ko-KR"/>
        </w:rPr>
        <w:t>the RAN1</w:t>
      </w:r>
      <w:r w:rsidR="007E1CBE">
        <w:rPr>
          <w:bCs/>
          <w:szCs w:val="18"/>
          <w:lang w:eastAsia="ko-KR"/>
        </w:rPr>
        <w:t>#112</w:t>
      </w:r>
      <w:r w:rsidR="007E1CBE">
        <w:rPr>
          <w:rFonts w:hint="eastAsia"/>
          <w:bCs/>
          <w:szCs w:val="18"/>
          <w:lang w:eastAsia="ko-KR"/>
        </w:rPr>
        <w:t>bis</w:t>
      </w:r>
      <w:r w:rsidR="00CA1481">
        <w:rPr>
          <w:bCs/>
          <w:szCs w:val="18"/>
          <w:lang w:eastAsia="ko-KR"/>
        </w:rPr>
        <w:t xml:space="preserve"> meeting, it is agreed to send</w:t>
      </w:r>
      <w:r w:rsidR="00826660">
        <w:rPr>
          <w:bCs/>
          <w:szCs w:val="18"/>
          <w:lang w:eastAsia="ko-KR"/>
        </w:rPr>
        <w:t xml:space="preserve"> an</w:t>
      </w:r>
      <w:r w:rsidR="00CA1481">
        <w:rPr>
          <w:bCs/>
          <w:szCs w:val="18"/>
          <w:lang w:eastAsia="ko-KR"/>
        </w:rPr>
        <w:t xml:space="preserve"> LS</w:t>
      </w:r>
      <w:r w:rsidR="007E1CBE">
        <w:rPr>
          <w:bCs/>
          <w:szCs w:val="18"/>
          <w:lang w:eastAsia="ko-KR"/>
        </w:rPr>
        <w:t xml:space="preserve"> [</w:t>
      </w:r>
      <w:r w:rsidR="00307DF5">
        <w:rPr>
          <w:bCs/>
          <w:szCs w:val="18"/>
          <w:lang w:eastAsia="ko-KR"/>
        </w:rPr>
        <w:t>3</w:t>
      </w:r>
      <w:r w:rsidR="007E1CBE">
        <w:rPr>
          <w:bCs/>
          <w:szCs w:val="18"/>
          <w:lang w:eastAsia="ko-KR"/>
        </w:rPr>
        <w:t>]</w:t>
      </w:r>
      <w:r w:rsidR="00D23811">
        <w:rPr>
          <w:bCs/>
          <w:szCs w:val="18"/>
          <w:lang w:eastAsia="ko-KR"/>
        </w:rPr>
        <w:t xml:space="preserve"> to ask whether the additional UE behaviour is needed </w:t>
      </w:r>
      <w:r w:rsidR="00826660">
        <w:rPr>
          <w:lang w:eastAsia="ko-KR"/>
        </w:rPr>
        <w:t>w</w:t>
      </w:r>
      <w:r w:rsidR="00826660">
        <w:rPr>
          <w:rFonts w:hint="eastAsia"/>
          <w:bCs/>
          <w:szCs w:val="18"/>
          <w:lang w:eastAsia="ko-KR"/>
        </w:rPr>
        <w:t xml:space="preserve">hen the DCI indicates that </w:t>
      </w:r>
      <w:r w:rsidR="00826660" w:rsidRPr="003300AC">
        <w:rPr>
          <w:bCs/>
          <w:szCs w:val="18"/>
          <w:lang w:eastAsia="ko-KR"/>
        </w:rPr>
        <w:t>Msg4 PDSCH transmission</w:t>
      </w:r>
      <w:r w:rsidR="00826660">
        <w:rPr>
          <w:bCs/>
          <w:szCs w:val="18"/>
          <w:lang w:eastAsia="ko-KR"/>
        </w:rPr>
        <w:t xml:space="preserve"> has a larger BW</w:t>
      </w:r>
      <w:r w:rsidR="00D23811">
        <w:rPr>
          <w:bCs/>
          <w:szCs w:val="18"/>
          <w:lang w:eastAsia="ko-KR"/>
        </w:rPr>
        <w:t xml:space="preserve"> than the</w:t>
      </w:r>
      <w:r w:rsidR="00D23811" w:rsidRPr="00D23811">
        <w:t xml:space="preserve"> </w:t>
      </w:r>
      <w:r w:rsidR="00D23811">
        <w:rPr>
          <w:bCs/>
          <w:szCs w:val="18"/>
          <w:lang w:eastAsia="ko-KR"/>
        </w:rPr>
        <w:t>UE</w:t>
      </w:r>
      <w:r w:rsidR="00D23811" w:rsidRPr="00D23811">
        <w:rPr>
          <w:bCs/>
          <w:szCs w:val="18"/>
          <w:lang w:eastAsia="ko-KR"/>
        </w:rPr>
        <w:t xml:space="preserve"> can receive or process</w:t>
      </w:r>
      <w:r w:rsidR="00CA1481">
        <w:rPr>
          <w:bCs/>
          <w:szCs w:val="18"/>
          <w:lang w:eastAsia="ko-KR"/>
        </w:rPr>
        <w:t>.</w:t>
      </w:r>
    </w:p>
    <w:tbl>
      <w:tblPr>
        <w:tblStyle w:val="af2"/>
        <w:tblW w:w="0" w:type="auto"/>
        <w:tblLook w:val="04A0" w:firstRow="1" w:lastRow="0" w:firstColumn="1" w:lastColumn="0" w:noHBand="0" w:noVBand="1"/>
      </w:tblPr>
      <w:tblGrid>
        <w:gridCol w:w="10194"/>
      </w:tblGrid>
      <w:tr w:rsidR="00D83634" w14:paraId="082D985F" w14:textId="77777777" w:rsidTr="00AD7872">
        <w:tc>
          <w:tcPr>
            <w:tcW w:w="10194" w:type="dxa"/>
          </w:tcPr>
          <w:p w14:paraId="3E58E894" w14:textId="77777777" w:rsidR="00D36978" w:rsidRDefault="00D36978" w:rsidP="00D36978">
            <w:pPr>
              <w:rPr>
                <w:rFonts w:ascii="Arial" w:hAnsi="Arial" w:cs="Arial"/>
                <w:lang w:val="en-US"/>
              </w:rPr>
            </w:pPr>
            <w:r>
              <w:rPr>
                <w:rFonts w:ascii="Arial" w:hAnsi="Arial" w:cs="Arial"/>
                <w:lang w:val="en-US"/>
              </w:rPr>
              <w:t>RAN1 discussed Msg4 PDSCH transmission to Rel-18 eRedCap UEs and made the following agreement:</w:t>
            </w:r>
          </w:p>
          <w:tbl>
            <w:tblPr>
              <w:tblStyle w:val="af2"/>
              <w:tblW w:w="0" w:type="auto"/>
              <w:tblLook w:val="04A0" w:firstRow="1" w:lastRow="0" w:firstColumn="1" w:lastColumn="0" w:noHBand="0" w:noVBand="1"/>
            </w:tblPr>
            <w:tblGrid>
              <w:gridCol w:w="9855"/>
            </w:tblGrid>
            <w:tr w:rsidR="00D36978" w14:paraId="685B1A00" w14:textId="77777777" w:rsidTr="008401C5">
              <w:tc>
                <w:tcPr>
                  <w:tcW w:w="9855" w:type="dxa"/>
                </w:tcPr>
                <w:p w14:paraId="73DF5692" w14:textId="77777777" w:rsidR="00D36978" w:rsidRPr="00427D73" w:rsidRDefault="00D36978" w:rsidP="00D36978">
                  <w:pPr>
                    <w:overflowPunct/>
                    <w:autoSpaceDE/>
                    <w:autoSpaceDN/>
                    <w:adjustRightInd/>
                    <w:spacing w:after="0"/>
                    <w:textAlignment w:val="auto"/>
                    <w:rPr>
                      <w:rFonts w:ascii="Times" w:hAnsi="Times"/>
                      <w:bCs/>
                      <w:szCs w:val="24"/>
                      <w:highlight w:val="green"/>
                      <w:lang w:val="en-US" w:eastAsia="zh-CN"/>
                    </w:rPr>
                  </w:pPr>
                  <w:r w:rsidRPr="00427D73">
                    <w:rPr>
                      <w:rFonts w:ascii="Times" w:hAnsi="Times" w:hint="eastAsia"/>
                      <w:bCs/>
                      <w:szCs w:val="24"/>
                      <w:highlight w:val="green"/>
                      <w:lang w:val="en-US" w:eastAsia="zh-CN"/>
                    </w:rPr>
                    <w:t>A</w:t>
                  </w:r>
                  <w:r w:rsidRPr="00427D73">
                    <w:rPr>
                      <w:rFonts w:ascii="Times" w:hAnsi="Times"/>
                      <w:bCs/>
                      <w:szCs w:val="24"/>
                      <w:highlight w:val="green"/>
                      <w:lang w:val="en-US" w:eastAsia="zh-CN"/>
                    </w:rPr>
                    <w:t>greement</w:t>
                  </w:r>
                </w:p>
                <w:p w14:paraId="5A0912F4" w14:textId="77777777" w:rsidR="00D36978" w:rsidRPr="00427D73" w:rsidRDefault="00D36978" w:rsidP="00D36978">
                  <w:pPr>
                    <w:overflowPunct/>
                    <w:autoSpaceDE/>
                    <w:autoSpaceDN/>
                    <w:adjustRightInd/>
                    <w:spacing w:after="0"/>
                    <w:textAlignment w:val="auto"/>
                    <w:rPr>
                      <w:rFonts w:ascii="Times" w:hAnsi="Times"/>
                      <w:bCs/>
                      <w:szCs w:val="24"/>
                      <w:lang w:val="en-US" w:eastAsia="en-US"/>
                    </w:rPr>
                  </w:pPr>
                  <w:r w:rsidRPr="00427D73">
                    <w:rPr>
                      <w:rFonts w:ascii="Times" w:hAnsi="Times"/>
                      <w:bCs/>
                      <w:szCs w:val="24"/>
                      <w:lang w:val="en-US" w:eastAsia="en-US"/>
                    </w:rPr>
                    <w:t>Confirm the following working assumption by assuming that Msg3 indication is available</w:t>
                  </w:r>
                </w:p>
                <w:p w14:paraId="2928F47B" w14:textId="77777777" w:rsidR="00D36978" w:rsidRPr="00427D73" w:rsidRDefault="00D36978" w:rsidP="00D36978">
                  <w:pPr>
                    <w:overflowPunct/>
                    <w:autoSpaceDE/>
                    <w:autoSpaceDN/>
                    <w:adjustRightInd/>
                    <w:spacing w:after="0"/>
                    <w:textAlignment w:val="auto"/>
                    <w:rPr>
                      <w:rFonts w:ascii="Times" w:hAnsi="Times"/>
                      <w:bCs/>
                      <w:szCs w:val="24"/>
                      <w:highlight w:val="darkYellow"/>
                      <w:lang w:val="en-US" w:eastAsia="zh-CN"/>
                    </w:rPr>
                  </w:pPr>
                  <w:r w:rsidRPr="00427D73">
                    <w:rPr>
                      <w:rFonts w:ascii="Times" w:hAnsi="Times" w:hint="eastAsia"/>
                      <w:bCs/>
                      <w:szCs w:val="24"/>
                      <w:highlight w:val="darkYellow"/>
                      <w:lang w:val="en-US" w:eastAsia="zh-CN"/>
                    </w:rPr>
                    <w:t>W</w:t>
                  </w:r>
                  <w:r w:rsidRPr="00427D73">
                    <w:rPr>
                      <w:rFonts w:ascii="Times" w:hAnsi="Times"/>
                      <w:bCs/>
                      <w:szCs w:val="24"/>
                      <w:highlight w:val="darkYellow"/>
                      <w:lang w:val="en-US" w:eastAsia="zh-CN"/>
                    </w:rPr>
                    <w:t>orking Assumption</w:t>
                  </w:r>
                </w:p>
                <w:p w14:paraId="2337E45C" w14:textId="77777777" w:rsidR="00D36978" w:rsidRPr="00427D73" w:rsidRDefault="00D36978" w:rsidP="00D36978">
                  <w:pPr>
                    <w:numPr>
                      <w:ilvl w:val="0"/>
                      <w:numId w:val="34"/>
                    </w:numPr>
                    <w:overflowPunct/>
                    <w:autoSpaceDE/>
                    <w:autoSpaceDN/>
                    <w:adjustRightInd/>
                    <w:spacing w:line="252" w:lineRule="auto"/>
                    <w:contextualSpacing/>
                    <w:textAlignment w:val="auto"/>
                    <w:rPr>
                      <w:bCs/>
                      <w:lang w:val="en-US" w:eastAsia="x-none"/>
                    </w:rPr>
                  </w:pPr>
                  <w:r w:rsidRPr="00427D73">
                    <w:rPr>
                      <w:bCs/>
                      <w:lang w:val="en-US" w:eastAsia="x-none"/>
                    </w:rPr>
                    <w:t>For UE BB complexity reduction, a UE is able to receive a Msg4 PDSCH resource allocation spanning a bandwidth of more than ~5 MHz per slot.</w:t>
                  </w:r>
                </w:p>
                <w:p w14:paraId="32405073" w14:textId="77777777" w:rsidR="00D36978" w:rsidRPr="00427D73" w:rsidRDefault="00D36978" w:rsidP="00D36978">
                  <w:pPr>
                    <w:numPr>
                      <w:ilvl w:val="1"/>
                      <w:numId w:val="34"/>
                    </w:numPr>
                    <w:overflowPunct/>
                    <w:autoSpaceDE/>
                    <w:autoSpaceDN/>
                    <w:adjustRightInd/>
                    <w:spacing w:line="252" w:lineRule="auto"/>
                    <w:contextualSpacing/>
                    <w:textAlignment w:val="auto"/>
                    <w:rPr>
                      <w:b/>
                      <w:bCs/>
                      <w:lang w:val="en-US" w:eastAsia="x-none"/>
                    </w:rPr>
                  </w:pPr>
                  <w:r w:rsidRPr="00427D73">
                    <w:rPr>
                      <w:bCs/>
                      <w:lang w:val="en-US" w:eastAsia="x-none"/>
                    </w:rPr>
                    <w:t>The UE is not required to process a Msg4 PDSCH with a larger number of PRBs than 25 PRBs for 15 kHz SCS and 12 PRBs for 30 kHz SCS.</w:t>
                  </w:r>
                </w:p>
              </w:tc>
            </w:tr>
          </w:tbl>
          <w:p w14:paraId="0A01641F" w14:textId="77777777" w:rsidR="00D36978" w:rsidRPr="00120384" w:rsidRDefault="00D36978" w:rsidP="00D36978">
            <w:pPr>
              <w:rPr>
                <w:rFonts w:ascii="Arial" w:hAnsi="Arial" w:cs="Arial"/>
                <w:lang w:val="en-US"/>
              </w:rPr>
            </w:pPr>
            <w:r>
              <w:rPr>
                <w:rFonts w:ascii="Arial" w:hAnsi="Arial" w:cs="Arial"/>
                <w:lang w:val="en-US"/>
              </w:rPr>
              <w:br/>
              <w:t xml:space="preserve">RAN1 would like to inform RAN2 </w:t>
            </w:r>
            <w:r w:rsidRPr="00120384">
              <w:rPr>
                <w:rFonts w:ascii="Arial" w:hAnsi="Arial" w:cs="Arial"/>
                <w:lang w:val="en-US"/>
              </w:rPr>
              <w:t xml:space="preserve">about the following case, to </w:t>
            </w:r>
            <w:r>
              <w:rPr>
                <w:rFonts w:ascii="Arial" w:hAnsi="Arial" w:cs="Arial"/>
                <w:lang w:val="en-US"/>
              </w:rPr>
              <w:t>consider</w:t>
            </w:r>
            <w:r w:rsidRPr="00120384">
              <w:rPr>
                <w:rFonts w:ascii="Arial" w:hAnsi="Arial" w:cs="Arial"/>
                <w:lang w:val="en-US"/>
              </w:rPr>
              <w:t>, if needed, the UE behavior in the</w:t>
            </w:r>
            <w:r>
              <w:rPr>
                <w:rFonts w:ascii="Arial" w:hAnsi="Arial" w:cs="Arial"/>
                <w:lang w:val="en-US"/>
              </w:rPr>
              <w:t xml:space="preserve"> RAN2</w:t>
            </w:r>
            <w:r w:rsidRPr="00120384">
              <w:rPr>
                <w:rFonts w:ascii="Arial" w:hAnsi="Arial" w:cs="Arial"/>
                <w:lang w:val="en-US"/>
              </w:rPr>
              <w:t xml:space="preserve"> specifications, and ask </w:t>
            </w:r>
            <w:r>
              <w:rPr>
                <w:rFonts w:ascii="Arial" w:hAnsi="Arial" w:cs="Arial"/>
                <w:lang w:val="en-US"/>
              </w:rPr>
              <w:t>RAN2</w:t>
            </w:r>
            <w:r w:rsidRPr="00120384">
              <w:rPr>
                <w:rFonts w:ascii="Arial" w:hAnsi="Arial" w:cs="Arial"/>
                <w:lang w:val="en-US"/>
              </w:rPr>
              <w:t xml:space="preserve"> for feedback if any:</w:t>
            </w:r>
          </w:p>
          <w:p w14:paraId="726A9EDF" w14:textId="77777777" w:rsidR="00D36978" w:rsidRPr="003300AC" w:rsidRDefault="00D36978" w:rsidP="00D36978">
            <w:pPr>
              <w:pStyle w:val="af5"/>
              <w:numPr>
                <w:ilvl w:val="0"/>
                <w:numId w:val="35"/>
              </w:numPr>
              <w:ind w:leftChars="0"/>
              <w:contextualSpacing/>
              <w:rPr>
                <w:rFonts w:ascii="Arial" w:hAnsi="Arial" w:cs="Arial"/>
                <w:highlight w:val="yellow"/>
                <w:lang w:val="en-US"/>
              </w:rPr>
            </w:pPr>
            <w:r w:rsidRPr="00120384">
              <w:rPr>
                <w:rFonts w:ascii="Arial" w:hAnsi="Arial" w:cs="Arial"/>
                <w:lang w:val="en-US"/>
              </w:rPr>
              <w:t xml:space="preserve">For UE BB complexity reduction, the case when the UE detects a DCI scheduling a Msg4 PDSCH transmission </w:t>
            </w:r>
            <w:r w:rsidRPr="003300AC">
              <w:rPr>
                <w:rFonts w:ascii="Arial" w:hAnsi="Arial" w:cs="Arial"/>
                <w:highlight w:val="yellow"/>
                <w:lang w:val="en-US"/>
              </w:rPr>
              <w:t>with a larger bandwidth than it can receive or process</w:t>
            </w:r>
          </w:p>
          <w:p w14:paraId="31B858A6" w14:textId="42DA2DBA" w:rsidR="00D83634" w:rsidRDefault="00D36978" w:rsidP="00D36978">
            <w:pPr>
              <w:rPr>
                <w:bCs/>
                <w:szCs w:val="18"/>
                <w:lang w:eastAsia="ko-KR"/>
              </w:rPr>
            </w:pPr>
            <w:r w:rsidRPr="00507782">
              <w:rPr>
                <w:rFonts w:ascii="Arial" w:hAnsi="Arial" w:cs="Arial"/>
                <w:lang w:val="en-US"/>
              </w:rPr>
              <w:t xml:space="preserve">The case was also discussed in RAN1 in Question 2.7-2b of summary </w:t>
            </w:r>
            <w:hyperlink r:id="rId9" w:history="1">
              <w:r w:rsidRPr="00507782">
                <w:rPr>
                  <w:rStyle w:val="a9"/>
                  <w:rFonts w:ascii="Arial" w:hAnsi="Arial" w:cs="Arial"/>
                  <w:lang w:val="en-US"/>
                </w:rPr>
                <w:t>R1-2303936</w:t>
              </w:r>
            </w:hyperlink>
            <w:r>
              <w:rPr>
                <w:rFonts w:ascii="Arial" w:hAnsi="Arial" w:cs="Arial"/>
                <w:lang w:val="en-US"/>
              </w:rPr>
              <w:t>.</w:t>
            </w:r>
            <w:r>
              <w:rPr>
                <w:bCs/>
                <w:szCs w:val="18"/>
                <w:lang w:eastAsia="ko-KR"/>
              </w:rPr>
              <w:t xml:space="preserve"> </w:t>
            </w:r>
          </w:p>
        </w:tc>
      </w:tr>
    </w:tbl>
    <w:p w14:paraId="2CC02BC4" w14:textId="77777777" w:rsidR="0080721E" w:rsidRDefault="0080721E" w:rsidP="00FA1D42">
      <w:pPr>
        <w:jc w:val="both"/>
        <w:rPr>
          <w:bCs/>
          <w:szCs w:val="18"/>
          <w:lang w:eastAsia="ko-KR"/>
        </w:rPr>
      </w:pPr>
    </w:p>
    <w:p w14:paraId="16B6BF0C" w14:textId="2BA321BC" w:rsidR="00B203AA" w:rsidRDefault="009666B1" w:rsidP="00B203AA">
      <w:pPr>
        <w:jc w:val="both"/>
        <w:rPr>
          <w:lang w:eastAsia="ko-KR"/>
        </w:rPr>
      </w:pPr>
      <w:r>
        <w:rPr>
          <w:rFonts w:hint="eastAsia"/>
          <w:bCs/>
          <w:szCs w:val="18"/>
          <w:lang w:eastAsia="ko-KR"/>
        </w:rPr>
        <w:t>F</w:t>
      </w:r>
      <w:r>
        <w:rPr>
          <w:bCs/>
          <w:szCs w:val="18"/>
          <w:lang w:eastAsia="ko-KR"/>
        </w:rPr>
        <w:t xml:space="preserve">rom RAN2 perspective, in order to determine whether the contention resolution is successful or not while </w:t>
      </w:r>
      <w:r w:rsidRPr="001B1744">
        <w:rPr>
          <w:i/>
          <w:lang w:eastAsia="ko-KR"/>
        </w:rPr>
        <w:t>ra-ContentionResolutionTimer</w:t>
      </w:r>
      <w:r>
        <w:rPr>
          <w:rFonts w:hint="eastAsia"/>
          <w:bCs/>
          <w:szCs w:val="18"/>
          <w:lang w:eastAsia="ko-KR"/>
        </w:rPr>
        <w:t xml:space="preserve"> </w:t>
      </w:r>
      <w:r>
        <w:rPr>
          <w:bCs/>
          <w:szCs w:val="18"/>
          <w:lang w:eastAsia="ko-KR"/>
        </w:rPr>
        <w:t xml:space="preserve">is running, the MAC entity needs to receive the </w:t>
      </w:r>
      <w:r w:rsidRPr="001B1744">
        <w:rPr>
          <w:lang w:eastAsia="ko-KR"/>
        </w:rPr>
        <w:t>notification of a reception of a PDCCH transmission</w:t>
      </w:r>
      <w:r w:rsidRPr="001B1744">
        <w:t xml:space="preserve"> </w:t>
      </w:r>
      <w:r w:rsidR="00B41F8C">
        <w:t xml:space="preserve">first </w:t>
      </w:r>
      <w:r w:rsidRPr="001B1744">
        <w:rPr>
          <w:lang w:eastAsia="ko-KR"/>
        </w:rPr>
        <w:t>from lower layer</w:t>
      </w:r>
      <w:r>
        <w:rPr>
          <w:lang w:eastAsia="ko-KR"/>
        </w:rPr>
        <w:t xml:space="preserve">. </w:t>
      </w:r>
    </w:p>
    <w:p w14:paraId="64F054AD" w14:textId="7BCBE00F" w:rsidR="00B203AA" w:rsidRDefault="002B4B1C" w:rsidP="00B203AA">
      <w:pPr>
        <w:jc w:val="both"/>
        <w:rPr>
          <w:bCs/>
          <w:szCs w:val="18"/>
          <w:lang w:eastAsia="ko-KR"/>
        </w:rPr>
      </w:pPr>
      <w:r>
        <w:rPr>
          <w:rFonts w:hint="eastAsia"/>
          <w:bCs/>
          <w:szCs w:val="18"/>
          <w:lang w:eastAsia="ko-KR"/>
        </w:rPr>
        <w:t xml:space="preserve">In this sense, </w:t>
      </w:r>
      <w:r w:rsidR="00B203AA">
        <w:rPr>
          <w:lang w:eastAsia="ko-KR"/>
        </w:rPr>
        <w:t>w</w:t>
      </w:r>
      <w:r w:rsidR="00B203AA">
        <w:rPr>
          <w:rFonts w:hint="eastAsia"/>
          <w:bCs/>
          <w:szCs w:val="18"/>
          <w:lang w:eastAsia="ko-KR"/>
        </w:rPr>
        <w:t xml:space="preserve">hen the DCI indicates that </w:t>
      </w:r>
      <w:r w:rsidR="00B203AA" w:rsidRPr="003300AC">
        <w:rPr>
          <w:bCs/>
          <w:szCs w:val="18"/>
          <w:lang w:eastAsia="ko-KR"/>
        </w:rPr>
        <w:t>Msg4 PDSCH transmission</w:t>
      </w:r>
      <w:r w:rsidR="00B203AA">
        <w:rPr>
          <w:bCs/>
          <w:szCs w:val="18"/>
          <w:lang w:eastAsia="ko-KR"/>
        </w:rPr>
        <w:t xml:space="preserve"> has a larger BW than the</w:t>
      </w:r>
      <w:r w:rsidR="00B203AA" w:rsidRPr="00D23811">
        <w:t xml:space="preserve"> </w:t>
      </w:r>
      <w:r w:rsidR="00B203AA">
        <w:rPr>
          <w:bCs/>
          <w:szCs w:val="18"/>
          <w:lang w:eastAsia="ko-KR"/>
        </w:rPr>
        <w:t>UE</w:t>
      </w:r>
      <w:r w:rsidR="00B203AA" w:rsidRPr="00D23811">
        <w:rPr>
          <w:bCs/>
          <w:szCs w:val="18"/>
          <w:lang w:eastAsia="ko-KR"/>
        </w:rPr>
        <w:t xml:space="preserve"> can receive or process</w:t>
      </w:r>
      <w:r w:rsidR="00B203AA">
        <w:rPr>
          <w:bCs/>
          <w:szCs w:val="18"/>
          <w:lang w:eastAsia="ko-KR"/>
        </w:rPr>
        <w:t>, following operation can be considered:</w:t>
      </w:r>
    </w:p>
    <w:p w14:paraId="72ED56E6" w14:textId="5CABFCCC" w:rsidR="00B203AA" w:rsidRDefault="00B203AA" w:rsidP="00B203AA">
      <w:pPr>
        <w:pStyle w:val="af5"/>
        <w:numPr>
          <w:ilvl w:val="0"/>
          <w:numId w:val="31"/>
        </w:numPr>
        <w:ind w:leftChars="0"/>
        <w:jc w:val="both"/>
        <w:rPr>
          <w:bCs/>
          <w:szCs w:val="18"/>
          <w:lang w:eastAsia="ko-KR"/>
        </w:rPr>
      </w:pPr>
      <w:r>
        <w:rPr>
          <w:bCs/>
          <w:szCs w:val="18"/>
          <w:lang w:eastAsia="ko-KR"/>
        </w:rPr>
        <w:t xml:space="preserve">Option 1: </w:t>
      </w:r>
      <w:r>
        <w:rPr>
          <w:rFonts w:hint="eastAsia"/>
          <w:bCs/>
          <w:szCs w:val="18"/>
          <w:lang w:eastAsia="ko-KR"/>
        </w:rPr>
        <w:t xml:space="preserve">When the DCI indicates that </w:t>
      </w:r>
      <w:r w:rsidRPr="003300AC">
        <w:rPr>
          <w:bCs/>
          <w:szCs w:val="18"/>
          <w:lang w:eastAsia="ko-KR"/>
        </w:rPr>
        <w:t>Msg4 PDSCH transmission</w:t>
      </w:r>
      <w:r>
        <w:rPr>
          <w:bCs/>
          <w:szCs w:val="18"/>
          <w:lang w:eastAsia="ko-KR"/>
        </w:rPr>
        <w:t xml:space="preserve"> has a larger BW, the notification</w:t>
      </w:r>
      <w:r w:rsidR="00706AA3">
        <w:rPr>
          <w:bCs/>
          <w:szCs w:val="18"/>
          <w:lang w:eastAsia="ko-KR"/>
        </w:rPr>
        <w:t xml:space="preserve"> </w:t>
      </w:r>
      <w:r w:rsidR="00706AA3" w:rsidRPr="001B1744">
        <w:rPr>
          <w:lang w:eastAsia="ko-KR"/>
        </w:rPr>
        <w:t>of a reception of a PDCCH transmission</w:t>
      </w:r>
      <w:r>
        <w:rPr>
          <w:bCs/>
          <w:szCs w:val="18"/>
          <w:lang w:eastAsia="ko-KR"/>
        </w:rPr>
        <w:t xml:space="preserve"> is not indicated to the MAC layer from the lower layer</w:t>
      </w:r>
      <w:r w:rsidR="00706AA3">
        <w:rPr>
          <w:bCs/>
          <w:szCs w:val="18"/>
          <w:lang w:eastAsia="ko-KR"/>
        </w:rPr>
        <w:t xml:space="preserve">; </w:t>
      </w:r>
    </w:p>
    <w:p w14:paraId="162B9E88" w14:textId="4F92AC89" w:rsidR="00B203AA" w:rsidRDefault="00B203AA" w:rsidP="00B203AA">
      <w:pPr>
        <w:pStyle w:val="af5"/>
        <w:numPr>
          <w:ilvl w:val="0"/>
          <w:numId w:val="31"/>
        </w:numPr>
        <w:ind w:leftChars="0"/>
        <w:jc w:val="both"/>
        <w:rPr>
          <w:bCs/>
          <w:szCs w:val="18"/>
          <w:lang w:eastAsia="ko-KR"/>
        </w:rPr>
      </w:pPr>
      <w:r>
        <w:rPr>
          <w:rFonts w:hint="eastAsia"/>
          <w:bCs/>
          <w:szCs w:val="18"/>
          <w:lang w:eastAsia="ko-KR"/>
        </w:rPr>
        <w:t xml:space="preserve">Option 2: When the DCI indicates that </w:t>
      </w:r>
      <w:r w:rsidRPr="003300AC">
        <w:rPr>
          <w:bCs/>
          <w:szCs w:val="18"/>
          <w:lang w:eastAsia="ko-KR"/>
        </w:rPr>
        <w:t>Msg4 PDSCH transmission</w:t>
      </w:r>
      <w:r>
        <w:rPr>
          <w:bCs/>
          <w:szCs w:val="18"/>
          <w:lang w:eastAsia="ko-KR"/>
        </w:rPr>
        <w:t xml:space="preserve"> has a larger BW, the notification </w:t>
      </w:r>
      <w:r w:rsidR="00706AA3" w:rsidRPr="001B1744">
        <w:rPr>
          <w:lang w:eastAsia="ko-KR"/>
        </w:rPr>
        <w:t>of a reception of a PDCCH transmission</w:t>
      </w:r>
      <w:r w:rsidR="00706AA3" w:rsidRPr="001B1744">
        <w:t xml:space="preserve"> </w:t>
      </w:r>
      <w:r>
        <w:rPr>
          <w:bCs/>
          <w:szCs w:val="18"/>
          <w:lang w:eastAsia="ko-KR"/>
        </w:rPr>
        <w:t>is indicated to the MAC layer from the lower layer</w:t>
      </w:r>
      <w:r>
        <w:rPr>
          <w:rFonts w:hint="eastAsia"/>
          <w:bCs/>
          <w:szCs w:val="18"/>
          <w:lang w:eastAsia="ko-KR"/>
        </w:rPr>
        <w:t>;</w:t>
      </w:r>
    </w:p>
    <w:p w14:paraId="226D8D51" w14:textId="0B3A75DC" w:rsidR="00B203AA" w:rsidRDefault="00B203AA" w:rsidP="00B203AA">
      <w:pPr>
        <w:pStyle w:val="af5"/>
        <w:numPr>
          <w:ilvl w:val="1"/>
          <w:numId w:val="31"/>
        </w:numPr>
        <w:ind w:leftChars="0"/>
        <w:jc w:val="both"/>
        <w:rPr>
          <w:bCs/>
          <w:szCs w:val="18"/>
          <w:lang w:eastAsia="ko-KR"/>
        </w:rPr>
      </w:pPr>
      <w:r>
        <w:rPr>
          <w:bCs/>
          <w:szCs w:val="18"/>
          <w:lang w:eastAsia="ko-KR"/>
        </w:rPr>
        <w:t>Op</w:t>
      </w:r>
      <w:r>
        <w:rPr>
          <w:rFonts w:hint="eastAsia"/>
          <w:bCs/>
          <w:szCs w:val="18"/>
          <w:lang w:eastAsia="ko-KR"/>
        </w:rPr>
        <w:t>tion 2-1:</w:t>
      </w:r>
      <w:r>
        <w:rPr>
          <w:bCs/>
          <w:szCs w:val="18"/>
          <w:lang w:eastAsia="ko-KR"/>
        </w:rPr>
        <w:t xml:space="preserve"> Follow the current Contention resolution procedure. (i.e., no spec impact)</w:t>
      </w:r>
    </w:p>
    <w:p w14:paraId="5FD321F5" w14:textId="4D0E0583" w:rsidR="00B203AA" w:rsidRPr="003300AC" w:rsidRDefault="00B203AA" w:rsidP="00B203AA">
      <w:pPr>
        <w:pStyle w:val="af5"/>
        <w:numPr>
          <w:ilvl w:val="1"/>
          <w:numId w:val="31"/>
        </w:numPr>
        <w:ind w:leftChars="0"/>
        <w:jc w:val="both"/>
        <w:rPr>
          <w:bCs/>
          <w:szCs w:val="18"/>
          <w:lang w:eastAsia="ko-KR"/>
        </w:rPr>
      </w:pPr>
      <w:r>
        <w:rPr>
          <w:bCs/>
          <w:szCs w:val="18"/>
          <w:lang w:eastAsia="ko-KR"/>
        </w:rPr>
        <w:t xml:space="preserve">Option 2-2: Modify the RA procedure in order to </w:t>
      </w:r>
      <w:r w:rsidR="00706AA3">
        <w:rPr>
          <w:lang w:eastAsia="ko-KR"/>
        </w:rPr>
        <w:t>declare</w:t>
      </w:r>
      <w:r w:rsidRPr="00F87982">
        <w:rPr>
          <w:lang w:eastAsia="ko-KR"/>
        </w:rPr>
        <w:t xml:space="preserve"> this Contention Resolution not successful</w:t>
      </w:r>
      <w:r>
        <w:rPr>
          <w:lang w:eastAsia="ko-KR"/>
        </w:rPr>
        <w:t>.</w:t>
      </w:r>
    </w:p>
    <w:p w14:paraId="362670BA" w14:textId="5AF07FE0" w:rsidR="009666B1" w:rsidRDefault="00B203AA" w:rsidP="009666B1">
      <w:pPr>
        <w:jc w:val="both"/>
        <w:rPr>
          <w:lang w:eastAsia="ko-KR"/>
        </w:rPr>
      </w:pPr>
      <w:r>
        <w:rPr>
          <w:bCs/>
          <w:szCs w:val="18"/>
          <w:lang w:eastAsia="ko-KR"/>
        </w:rPr>
        <w:t xml:space="preserve">For Option 1, </w:t>
      </w:r>
      <w:r>
        <w:rPr>
          <w:lang w:eastAsia="ko-KR"/>
        </w:rPr>
        <w:t xml:space="preserve">if the PHY layer does not notify </w:t>
      </w:r>
      <w:r w:rsidRPr="001B1744">
        <w:rPr>
          <w:lang w:eastAsia="ko-KR"/>
        </w:rPr>
        <w:t>a reception of a PDCCH transmission</w:t>
      </w:r>
      <w:r>
        <w:rPr>
          <w:lang w:eastAsia="ko-KR"/>
        </w:rPr>
        <w:t xml:space="preserve"> to the MAC layer in this case</w:t>
      </w:r>
      <w:r>
        <w:rPr>
          <w:bCs/>
          <w:szCs w:val="18"/>
          <w:lang w:eastAsia="ko-KR"/>
        </w:rPr>
        <w:t xml:space="preserve">, the MAC entity does not perform anything and </w:t>
      </w:r>
      <w:r w:rsidRPr="0004615A">
        <w:rPr>
          <w:bCs/>
          <w:szCs w:val="18"/>
          <w:lang w:eastAsia="ko-KR"/>
        </w:rPr>
        <w:t xml:space="preserve">continues monitoring the </w:t>
      </w:r>
      <w:r>
        <w:rPr>
          <w:bCs/>
          <w:szCs w:val="18"/>
          <w:lang w:eastAsia="ko-KR"/>
        </w:rPr>
        <w:t>PDCCH</w:t>
      </w:r>
      <w:r w:rsidRPr="0004615A">
        <w:rPr>
          <w:bCs/>
          <w:szCs w:val="18"/>
          <w:lang w:eastAsia="ko-KR"/>
        </w:rPr>
        <w:t xml:space="preserve"> until </w:t>
      </w:r>
      <w:r w:rsidRPr="001B1744">
        <w:rPr>
          <w:i/>
          <w:lang w:eastAsia="ko-KR"/>
        </w:rPr>
        <w:t>ra-ContentionResolutionTimer</w:t>
      </w:r>
      <w:r w:rsidRPr="0004615A">
        <w:rPr>
          <w:bCs/>
          <w:szCs w:val="18"/>
          <w:lang w:eastAsia="ko-KR"/>
        </w:rPr>
        <w:t xml:space="preserve"> expires.</w:t>
      </w:r>
      <w:r>
        <w:rPr>
          <w:bCs/>
          <w:szCs w:val="18"/>
          <w:lang w:eastAsia="ko-KR"/>
        </w:rPr>
        <w:t xml:space="preserve"> Therefore, there is no RAN2 impact foreseen. </w:t>
      </w:r>
      <w:r w:rsidR="0004615A">
        <w:rPr>
          <w:bCs/>
          <w:szCs w:val="18"/>
          <w:lang w:eastAsia="ko-KR"/>
        </w:rPr>
        <w:t xml:space="preserve">However, it is up to RAN1 to decide whether the MAC entity receives the notification of </w:t>
      </w:r>
      <w:r w:rsidR="0004615A" w:rsidRPr="001B1744">
        <w:rPr>
          <w:lang w:eastAsia="ko-KR"/>
        </w:rPr>
        <w:t>a reception of a PDCCH transmission</w:t>
      </w:r>
      <w:r w:rsidR="0004615A">
        <w:rPr>
          <w:lang w:eastAsia="ko-KR"/>
        </w:rPr>
        <w:t xml:space="preserve"> from the lower layer in this case.</w:t>
      </w:r>
    </w:p>
    <w:p w14:paraId="7BBF69A1" w14:textId="77777777" w:rsidR="009666B1" w:rsidRDefault="009666B1" w:rsidP="009666B1">
      <w:pPr>
        <w:jc w:val="both"/>
        <w:rPr>
          <w:lang w:eastAsia="ko-KR"/>
        </w:rPr>
      </w:pPr>
      <w:r w:rsidRPr="00764DB0">
        <w:rPr>
          <w:b/>
          <w:bCs/>
          <w:szCs w:val="18"/>
          <w:lang w:eastAsia="ko-KR"/>
        </w:rPr>
        <w:t>Observation 1.</w:t>
      </w:r>
      <w:r>
        <w:rPr>
          <w:bCs/>
          <w:szCs w:val="18"/>
          <w:lang w:eastAsia="ko-KR"/>
        </w:rPr>
        <w:t xml:space="preserve"> When </w:t>
      </w:r>
      <w:r>
        <w:rPr>
          <w:rFonts w:hint="eastAsia"/>
          <w:bCs/>
          <w:szCs w:val="18"/>
          <w:lang w:eastAsia="ko-KR"/>
        </w:rPr>
        <w:t xml:space="preserve">DCI </w:t>
      </w:r>
      <w:r>
        <w:rPr>
          <w:bCs/>
          <w:szCs w:val="18"/>
          <w:lang w:eastAsia="ko-KR"/>
        </w:rPr>
        <w:t>indicates</w:t>
      </w:r>
      <w:r>
        <w:rPr>
          <w:rFonts w:hint="eastAsia"/>
          <w:bCs/>
          <w:szCs w:val="18"/>
          <w:lang w:eastAsia="ko-KR"/>
        </w:rPr>
        <w:t xml:space="preserve"> that </w:t>
      </w:r>
      <w:r w:rsidRPr="003300AC">
        <w:rPr>
          <w:bCs/>
          <w:szCs w:val="18"/>
          <w:lang w:eastAsia="ko-KR"/>
        </w:rPr>
        <w:t>Msg4 PDSCH transmission</w:t>
      </w:r>
      <w:r>
        <w:rPr>
          <w:bCs/>
          <w:szCs w:val="18"/>
          <w:lang w:eastAsia="ko-KR"/>
        </w:rPr>
        <w:t xml:space="preserve"> has a larger BW, it is up to RAN1 to decide whether to notify </w:t>
      </w:r>
      <w:r w:rsidRPr="001B1744">
        <w:rPr>
          <w:lang w:eastAsia="ko-KR"/>
        </w:rPr>
        <w:t>a reception of a PDCCH transmission</w:t>
      </w:r>
      <w:r>
        <w:rPr>
          <w:lang w:eastAsia="ko-KR"/>
        </w:rPr>
        <w:t xml:space="preserve"> or not.</w:t>
      </w:r>
    </w:p>
    <w:p w14:paraId="11F4E1B1" w14:textId="1716C6E0" w:rsidR="00826660" w:rsidRDefault="00B203AA" w:rsidP="00FA1D42">
      <w:pPr>
        <w:jc w:val="both"/>
        <w:rPr>
          <w:lang w:eastAsia="ko-KR"/>
        </w:rPr>
      </w:pPr>
      <w:r>
        <w:rPr>
          <w:bCs/>
          <w:szCs w:val="18"/>
          <w:lang w:eastAsia="ko-KR"/>
        </w:rPr>
        <w:lastRenderedPageBreak/>
        <w:t>For Option 2-1, i</w:t>
      </w:r>
      <w:r w:rsidR="00826660">
        <w:rPr>
          <w:rFonts w:hint="eastAsia"/>
          <w:bCs/>
          <w:szCs w:val="18"/>
          <w:lang w:eastAsia="ko-KR"/>
        </w:rPr>
        <w:t xml:space="preserve">f </w:t>
      </w:r>
      <w:r w:rsidR="00826660">
        <w:rPr>
          <w:bCs/>
          <w:szCs w:val="18"/>
          <w:lang w:eastAsia="ko-KR"/>
        </w:rPr>
        <w:t xml:space="preserve">the MAC layer receives a notification of </w:t>
      </w:r>
      <w:r w:rsidR="00826660" w:rsidRPr="001B1744">
        <w:rPr>
          <w:lang w:eastAsia="ko-KR"/>
        </w:rPr>
        <w:t>a reception of a PDCCH transmission</w:t>
      </w:r>
      <w:r w:rsidR="00826660">
        <w:rPr>
          <w:bCs/>
          <w:szCs w:val="18"/>
          <w:lang w:eastAsia="ko-KR"/>
        </w:rPr>
        <w:t xml:space="preserve"> for the case that RAN1 asked (i.e., </w:t>
      </w:r>
      <w:r w:rsidR="00826660">
        <w:rPr>
          <w:lang w:eastAsia="ko-KR"/>
        </w:rPr>
        <w:t>w</w:t>
      </w:r>
      <w:r w:rsidR="00826660">
        <w:rPr>
          <w:rFonts w:hint="eastAsia"/>
          <w:bCs/>
          <w:szCs w:val="18"/>
          <w:lang w:eastAsia="ko-KR"/>
        </w:rPr>
        <w:t xml:space="preserve">hen the DCI indicates that </w:t>
      </w:r>
      <w:r w:rsidR="00826660" w:rsidRPr="003300AC">
        <w:rPr>
          <w:bCs/>
          <w:szCs w:val="18"/>
          <w:lang w:eastAsia="ko-KR"/>
        </w:rPr>
        <w:t>Msg4 PDSCH transmission</w:t>
      </w:r>
      <w:r w:rsidR="00826660">
        <w:rPr>
          <w:bCs/>
          <w:szCs w:val="18"/>
          <w:lang w:eastAsia="ko-KR"/>
        </w:rPr>
        <w:t xml:space="preserve"> has a larger BW than the</w:t>
      </w:r>
      <w:r w:rsidR="00826660" w:rsidRPr="00D23811">
        <w:t xml:space="preserve"> </w:t>
      </w:r>
      <w:r w:rsidR="00826660">
        <w:rPr>
          <w:bCs/>
          <w:szCs w:val="18"/>
          <w:lang w:eastAsia="ko-KR"/>
        </w:rPr>
        <w:t>UE</w:t>
      </w:r>
      <w:r w:rsidR="00826660" w:rsidRPr="00D23811">
        <w:rPr>
          <w:bCs/>
          <w:szCs w:val="18"/>
          <w:lang w:eastAsia="ko-KR"/>
        </w:rPr>
        <w:t xml:space="preserve"> can receive or process</w:t>
      </w:r>
      <w:r w:rsidR="00826660">
        <w:rPr>
          <w:lang w:eastAsia="ko-KR"/>
        </w:rPr>
        <w:t xml:space="preserve">), the </w:t>
      </w:r>
      <w:r w:rsidR="00826660" w:rsidRPr="00826660">
        <w:rPr>
          <w:lang w:eastAsia="ko-KR"/>
        </w:rPr>
        <w:t xml:space="preserve">UE behaviour </w:t>
      </w:r>
      <w:r w:rsidR="00535D63">
        <w:rPr>
          <w:lang w:eastAsia="ko-KR"/>
        </w:rPr>
        <w:t xml:space="preserve">is </w:t>
      </w:r>
      <w:r w:rsidR="00B41F8C">
        <w:rPr>
          <w:lang w:eastAsia="ko-KR"/>
        </w:rPr>
        <w:t>different</w:t>
      </w:r>
      <w:r w:rsidR="00535D63">
        <w:rPr>
          <w:lang w:eastAsia="ko-KR"/>
        </w:rPr>
        <w:t xml:space="preserve"> depending </w:t>
      </w:r>
      <w:r w:rsidR="00826660">
        <w:rPr>
          <w:lang w:eastAsia="ko-KR"/>
        </w:rPr>
        <w:t xml:space="preserve">on the following </w:t>
      </w:r>
      <w:r w:rsidR="00463CD1">
        <w:rPr>
          <w:lang w:eastAsia="ko-KR"/>
        </w:rPr>
        <w:t>cases</w:t>
      </w:r>
      <w:r w:rsidR="00826660">
        <w:rPr>
          <w:lang w:eastAsia="ko-KR"/>
        </w:rPr>
        <w:t>:</w:t>
      </w:r>
    </w:p>
    <w:p w14:paraId="20C0AC16" w14:textId="7D5AB2BB" w:rsidR="00826660" w:rsidRPr="00463CD1" w:rsidRDefault="00463CD1" w:rsidP="00826660">
      <w:pPr>
        <w:pStyle w:val="af5"/>
        <w:numPr>
          <w:ilvl w:val="0"/>
          <w:numId w:val="31"/>
        </w:numPr>
        <w:ind w:leftChars="0"/>
        <w:jc w:val="both"/>
        <w:rPr>
          <w:bCs/>
          <w:szCs w:val="18"/>
          <w:lang w:eastAsia="ko-KR"/>
        </w:rPr>
      </w:pPr>
      <w:r>
        <w:rPr>
          <w:lang w:eastAsia="ko-KR"/>
        </w:rPr>
        <w:t xml:space="preserve">Case 1: </w:t>
      </w:r>
      <w:r w:rsidR="00826660">
        <w:rPr>
          <w:lang w:eastAsia="ko-KR"/>
        </w:rPr>
        <w:t>the C-RNTI</w:t>
      </w:r>
      <w:r>
        <w:rPr>
          <w:lang w:eastAsia="ko-KR"/>
        </w:rPr>
        <w:t xml:space="preserve"> MAC CE</w:t>
      </w:r>
      <w:r w:rsidR="00826660">
        <w:rPr>
          <w:lang w:eastAsia="ko-KR"/>
        </w:rPr>
        <w:t xml:space="preserve"> is included in Msg3, e.g., the RA procedure is initiated when the UE is in RRC_CONNECTED</w:t>
      </w:r>
    </w:p>
    <w:p w14:paraId="1B879C95" w14:textId="5DA19C9D" w:rsidR="00463CD1" w:rsidRPr="00826660" w:rsidRDefault="00463CD1" w:rsidP="00826660">
      <w:pPr>
        <w:pStyle w:val="af5"/>
        <w:numPr>
          <w:ilvl w:val="0"/>
          <w:numId w:val="31"/>
        </w:numPr>
        <w:ind w:leftChars="0"/>
        <w:jc w:val="both"/>
        <w:rPr>
          <w:bCs/>
          <w:szCs w:val="18"/>
          <w:lang w:eastAsia="ko-KR"/>
        </w:rPr>
      </w:pPr>
      <w:r>
        <w:rPr>
          <w:lang w:eastAsia="ko-KR"/>
        </w:rPr>
        <w:t>Case 2: CCCH SDU is included and MAC PDU cannot be decoded</w:t>
      </w:r>
    </w:p>
    <w:p w14:paraId="1BC0689C" w14:textId="03AAA83E" w:rsidR="00826660" w:rsidRPr="00826660" w:rsidRDefault="00463CD1" w:rsidP="00826660">
      <w:pPr>
        <w:pStyle w:val="af5"/>
        <w:numPr>
          <w:ilvl w:val="0"/>
          <w:numId w:val="31"/>
        </w:numPr>
        <w:ind w:leftChars="0"/>
        <w:jc w:val="both"/>
        <w:rPr>
          <w:bCs/>
          <w:szCs w:val="18"/>
          <w:lang w:eastAsia="ko-KR"/>
        </w:rPr>
      </w:pPr>
      <w:r>
        <w:rPr>
          <w:lang w:eastAsia="ko-KR"/>
        </w:rPr>
        <w:t>Case 3: CCCH SDU is included and MAC PDU can be decoded (i.e., MAC entity may check the CR identity)</w:t>
      </w:r>
    </w:p>
    <w:p w14:paraId="61988A7E" w14:textId="06EC706C" w:rsidR="00463CD1" w:rsidRDefault="00463CD1" w:rsidP="00826660">
      <w:pPr>
        <w:jc w:val="both"/>
        <w:rPr>
          <w:bCs/>
          <w:szCs w:val="18"/>
          <w:lang w:eastAsia="ko-KR"/>
        </w:rPr>
      </w:pPr>
      <w:r>
        <w:rPr>
          <w:lang w:eastAsia="ko-KR"/>
        </w:rPr>
        <w:t xml:space="preserve">For the Case 1, it is obvious that C-RNTI would not be matched. Therefore, according to the current TS 38.321, UE continues </w:t>
      </w:r>
      <w:r w:rsidRPr="0004615A">
        <w:rPr>
          <w:bCs/>
          <w:szCs w:val="18"/>
          <w:lang w:eastAsia="ko-KR"/>
        </w:rPr>
        <w:t xml:space="preserve">monitoring the </w:t>
      </w:r>
      <w:r>
        <w:rPr>
          <w:bCs/>
          <w:szCs w:val="18"/>
          <w:lang w:eastAsia="ko-KR"/>
        </w:rPr>
        <w:t>PDCCH</w:t>
      </w:r>
      <w:r w:rsidRPr="0004615A">
        <w:rPr>
          <w:bCs/>
          <w:szCs w:val="18"/>
          <w:lang w:eastAsia="ko-KR"/>
        </w:rPr>
        <w:t xml:space="preserve"> until </w:t>
      </w:r>
      <w:r w:rsidRPr="001B1744">
        <w:rPr>
          <w:i/>
          <w:lang w:eastAsia="ko-KR"/>
        </w:rPr>
        <w:t>ra-ContentionResolutionTimer</w:t>
      </w:r>
      <w:r w:rsidRPr="0004615A">
        <w:rPr>
          <w:bCs/>
          <w:szCs w:val="18"/>
          <w:lang w:eastAsia="ko-KR"/>
        </w:rPr>
        <w:t xml:space="preserve"> expires</w:t>
      </w:r>
      <w:r>
        <w:rPr>
          <w:bCs/>
          <w:szCs w:val="18"/>
          <w:lang w:eastAsia="ko-KR"/>
        </w:rPr>
        <w:t>.</w:t>
      </w:r>
      <w:r>
        <w:rPr>
          <w:rFonts w:hint="eastAsia"/>
          <w:bCs/>
          <w:szCs w:val="18"/>
          <w:lang w:eastAsia="ko-KR"/>
        </w:rPr>
        <w:t xml:space="preserve"> </w:t>
      </w:r>
    </w:p>
    <w:p w14:paraId="77867220" w14:textId="4E9D461D" w:rsidR="00463CD1" w:rsidRDefault="00463CD1" w:rsidP="00463CD1">
      <w:pPr>
        <w:jc w:val="both"/>
        <w:rPr>
          <w:bCs/>
          <w:szCs w:val="18"/>
          <w:lang w:eastAsia="ko-KR"/>
        </w:rPr>
      </w:pPr>
      <w:r>
        <w:rPr>
          <w:bCs/>
          <w:szCs w:val="18"/>
          <w:lang w:eastAsia="ko-KR"/>
        </w:rPr>
        <w:t>Regarding the Case 2, according to the attache</w:t>
      </w:r>
      <w:r w:rsidR="002B4B1C">
        <w:rPr>
          <w:bCs/>
          <w:szCs w:val="18"/>
          <w:lang w:eastAsia="ko-KR"/>
        </w:rPr>
        <w:t>d</w:t>
      </w:r>
      <w:r>
        <w:rPr>
          <w:bCs/>
          <w:szCs w:val="18"/>
          <w:lang w:eastAsia="ko-KR"/>
        </w:rPr>
        <w:t xml:space="preserve"> agreement</w:t>
      </w:r>
      <w:r w:rsidR="002B4B1C">
        <w:rPr>
          <w:bCs/>
          <w:szCs w:val="18"/>
          <w:lang w:eastAsia="ko-KR"/>
        </w:rPr>
        <w:t xml:space="preserve"> in RAN1 LS</w:t>
      </w:r>
      <w:r>
        <w:rPr>
          <w:bCs/>
          <w:szCs w:val="18"/>
          <w:lang w:eastAsia="ko-KR"/>
        </w:rPr>
        <w:t xml:space="preserve">, the UE is not </w:t>
      </w:r>
      <w:r w:rsidRPr="00427D73">
        <w:rPr>
          <w:bCs/>
          <w:lang w:val="en-US" w:eastAsia="x-none"/>
        </w:rPr>
        <w:t>required to process a Msg4 PDSCH with a larger</w:t>
      </w:r>
      <w:r>
        <w:rPr>
          <w:bCs/>
          <w:lang w:val="en-US" w:eastAsia="x-none"/>
        </w:rPr>
        <w:t xml:space="preserve"> BW than the UE can </w:t>
      </w:r>
      <w:r w:rsidR="002B4B1C">
        <w:rPr>
          <w:bCs/>
          <w:lang w:val="en-US" w:eastAsia="x-none"/>
        </w:rPr>
        <w:t>receive</w:t>
      </w:r>
      <w:r>
        <w:rPr>
          <w:bCs/>
          <w:lang w:val="en-US" w:eastAsia="x-none"/>
        </w:rPr>
        <w:t xml:space="preserve">. Therefore, </w:t>
      </w:r>
      <w:r>
        <w:rPr>
          <w:bCs/>
          <w:szCs w:val="18"/>
          <w:lang w:eastAsia="ko-KR"/>
        </w:rPr>
        <w:t xml:space="preserve">in some UE implementation, MAC PDU may not be decoded even though the MAC layer detects </w:t>
      </w:r>
      <w:r w:rsidRPr="001B1744">
        <w:rPr>
          <w:lang w:eastAsia="ko-KR"/>
        </w:rPr>
        <w:t>a reception of a PDCCH transmission</w:t>
      </w:r>
      <w:r>
        <w:rPr>
          <w:lang w:eastAsia="ko-KR"/>
        </w:rPr>
        <w:t>. In this case,</w:t>
      </w:r>
      <w:r w:rsidR="00535D63">
        <w:rPr>
          <w:lang w:eastAsia="ko-KR"/>
        </w:rPr>
        <w:t xml:space="preserve"> the</w:t>
      </w:r>
      <w:r>
        <w:rPr>
          <w:lang w:eastAsia="ko-KR"/>
        </w:rPr>
        <w:t xml:space="preserve"> UE does nothing on the </w:t>
      </w:r>
      <w:r w:rsidRPr="00427D73">
        <w:rPr>
          <w:bCs/>
          <w:lang w:val="en-US" w:eastAsia="x-none"/>
        </w:rPr>
        <w:t>Msg4 PDSC</w:t>
      </w:r>
      <w:r>
        <w:rPr>
          <w:bCs/>
          <w:lang w:val="en-US" w:eastAsia="x-none"/>
        </w:rPr>
        <w:t xml:space="preserve">H and </w:t>
      </w:r>
      <w:r>
        <w:rPr>
          <w:lang w:eastAsia="ko-KR"/>
        </w:rPr>
        <w:t xml:space="preserve">continues </w:t>
      </w:r>
      <w:r w:rsidRPr="0004615A">
        <w:rPr>
          <w:bCs/>
          <w:szCs w:val="18"/>
          <w:lang w:eastAsia="ko-KR"/>
        </w:rPr>
        <w:t xml:space="preserve">monitoring the </w:t>
      </w:r>
      <w:r>
        <w:rPr>
          <w:bCs/>
          <w:szCs w:val="18"/>
          <w:lang w:eastAsia="ko-KR"/>
        </w:rPr>
        <w:t>PDCCH</w:t>
      </w:r>
      <w:r w:rsidRPr="0004615A">
        <w:rPr>
          <w:bCs/>
          <w:szCs w:val="18"/>
          <w:lang w:eastAsia="ko-KR"/>
        </w:rPr>
        <w:t xml:space="preserve"> until </w:t>
      </w:r>
      <w:r w:rsidRPr="001B1744">
        <w:rPr>
          <w:i/>
          <w:lang w:eastAsia="ko-KR"/>
        </w:rPr>
        <w:t>ra-ContentionResolutionTimer</w:t>
      </w:r>
      <w:r w:rsidRPr="0004615A">
        <w:rPr>
          <w:bCs/>
          <w:szCs w:val="18"/>
          <w:lang w:eastAsia="ko-KR"/>
        </w:rPr>
        <w:t xml:space="preserve"> expires</w:t>
      </w:r>
      <w:r>
        <w:rPr>
          <w:bCs/>
          <w:szCs w:val="18"/>
          <w:lang w:eastAsia="ko-KR"/>
        </w:rPr>
        <w:t>.</w:t>
      </w:r>
      <w:r>
        <w:rPr>
          <w:rFonts w:hint="eastAsia"/>
          <w:bCs/>
          <w:szCs w:val="18"/>
          <w:lang w:eastAsia="ko-KR"/>
        </w:rPr>
        <w:t xml:space="preserve"> </w:t>
      </w:r>
    </w:p>
    <w:p w14:paraId="05267752" w14:textId="5FD84309" w:rsidR="002B4B1C" w:rsidRDefault="002B4B1C" w:rsidP="00826660">
      <w:pPr>
        <w:jc w:val="both"/>
        <w:rPr>
          <w:bCs/>
          <w:lang w:val="en-US" w:eastAsia="x-none"/>
        </w:rPr>
      </w:pPr>
      <w:r>
        <w:rPr>
          <w:rFonts w:hint="eastAsia"/>
          <w:bCs/>
          <w:szCs w:val="18"/>
          <w:lang w:eastAsia="ko-KR"/>
        </w:rPr>
        <w:t>R</w:t>
      </w:r>
      <w:r>
        <w:rPr>
          <w:bCs/>
          <w:szCs w:val="18"/>
          <w:lang w:eastAsia="ko-KR"/>
        </w:rPr>
        <w:t xml:space="preserve">egarding the Case 3, in some UE implementation, MAC PDU may be decoded even though </w:t>
      </w:r>
      <w:r w:rsidRPr="00427D73">
        <w:rPr>
          <w:bCs/>
          <w:lang w:val="en-US" w:eastAsia="x-none"/>
        </w:rPr>
        <w:t>Msg4 PDSCH with a larger</w:t>
      </w:r>
      <w:r>
        <w:rPr>
          <w:bCs/>
          <w:lang w:val="en-US" w:eastAsia="x-none"/>
        </w:rPr>
        <w:t xml:space="preserve"> BW than the UE can receive. In this case, the MAC entity may </w:t>
      </w:r>
      <w:r w:rsidR="00535D63">
        <w:rPr>
          <w:bCs/>
          <w:lang w:val="en-US" w:eastAsia="x-none"/>
        </w:rPr>
        <w:t xml:space="preserve">identify </w:t>
      </w:r>
      <w:r>
        <w:rPr>
          <w:bCs/>
          <w:lang w:val="en-US" w:eastAsia="x-none"/>
        </w:rPr>
        <w:t xml:space="preserve">that the </w:t>
      </w:r>
      <w:r>
        <w:rPr>
          <w:lang w:eastAsia="ko-KR"/>
        </w:rPr>
        <w:t>CR identity</w:t>
      </w:r>
      <w:r>
        <w:rPr>
          <w:bCs/>
          <w:lang w:val="en-US" w:eastAsia="x-none"/>
        </w:rPr>
        <w:t xml:space="preserve"> does not match, so the MAC entity may consider that the Contention resolution is not successful.</w:t>
      </w:r>
      <w:r w:rsidR="00B203AA">
        <w:rPr>
          <w:bCs/>
          <w:lang w:val="en-US" w:eastAsia="x-none"/>
        </w:rPr>
        <w:t xml:space="preserve"> </w:t>
      </w:r>
    </w:p>
    <w:p w14:paraId="7EC9B2E1" w14:textId="5DAE3A3C" w:rsidR="00544D23" w:rsidRDefault="002B4B1C" w:rsidP="00826660">
      <w:pPr>
        <w:jc w:val="both"/>
        <w:rPr>
          <w:bCs/>
          <w:lang w:val="en-US" w:eastAsia="x-none"/>
        </w:rPr>
      </w:pPr>
      <w:r>
        <w:rPr>
          <w:bCs/>
          <w:lang w:val="en-US" w:eastAsia="x-none"/>
        </w:rPr>
        <w:t>In</w:t>
      </w:r>
      <w:r w:rsidR="00B203AA">
        <w:rPr>
          <w:bCs/>
          <w:lang w:val="en-US" w:eastAsia="x-none"/>
        </w:rPr>
        <w:t xml:space="preserve"> summary, for all cases, the contention resolution would be failed anyway, i.e., there is no harm in UE procedure</w:t>
      </w:r>
      <w:r w:rsidR="00544D23">
        <w:rPr>
          <w:bCs/>
          <w:lang w:val="en-US" w:eastAsia="x-none"/>
        </w:rPr>
        <w:t xml:space="preserve"> with Option 2-1.</w:t>
      </w:r>
    </w:p>
    <w:p w14:paraId="78DFC8DA" w14:textId="06908AF0" w:rsidR="00544D23" w:rsidRDefault="00544D23" w:rsidP="00544D23">
      <w:pPr>
        <w:jc w:val="both"/>
        <w:rPr>
          <w:lang w:eastAsia="ko-KR"/>
        </w:rPr>
      </w:pPr>
      <w:r w:rsidRPr="00764DB0">
        <w:rPr>
          <w:b/>
          <w:bCs/>
          <w:szCs w:val="18"/>
          <w:lang w:eastAsia="ko-KR"/>
        </w:rPr>
        <w:t xml:space="preserve">Observation </w:t>
      </w:r>
      <w:r>
        <w:rPr>
          <w:b/>
          <w:bCs/>
          <w:szCs w:val="18"/>
          <w:lang w:eastAsia="ko-KR"/>
        </w:rPr>
        <w:t>2</w:t>
      </w:r>
      <w:r w:rsidRPr="00764DB0">
        <w:rPr>
          <w:b/>
          <w:bCs/>
          <w:szCs w:val="18"/>
          <w:lang w:eastAsia="ko-KR"/>
        </w:rPr>
        <w:t>.</w:t>
      </w:r>
      <w:r>
        <w:rPr>
          <w:bCs/>
          <w:szCs w:val="18"/>
          <w:lang w:eastAsia="ko-KR"/>
        </w:rPr>
        <w:t xml:space="preserve"> Even though the</w:t>
      </w:r>
      <w:r w:rsidRPr="00544D23">
        <w:rPr>
          <w:lang w:eastAsia="ko-KR"/>
        </w:rPr>
        <w:t xml:space="preserve"> </w:t>
      </w:r>
      <w:r w:rsidRPr="001B1744">
        <w:rPr>
          <w:lang w:eastAsia="ko-KR"/>
        </w:rPr>
        <w:t>PDCCH transmission</w:t>
      </w:r>
      <w:r>
        <w:rPr>
          <w:lang w:eastAsia="ko-KR"/>
        </w:rPr>
        <w:t xml:space="preserve"> is detected in MAC entity, the current RA procedure</w:t>
      </w:r>
      <w:r w:rsidR="00535D63">
        <w:rPr>
          <w:lang w:eastAsia="ko-KR"/>
        </w:rPr>
        <w:t xml:space="preserve"> has no problem</w:t>
      </w:r>
      <w:r>
        <w:rPr>
          <w:lang w:eastAsia="ko-KR"/>
        </w:rPr>
        <w:t>.</w:t>
      </w:r>
    </w:p>
    <w:p w14:paraId="35116F18" w14:textId="77331FCF" w:rsidR="00544D23" w:rsidRDefault="00544D23" w:rsidP="00826660">
      <w:pPr>
        <w:jc w:val="both"/>
        <w:rPr>
          <w:bCs/>
          <w:szCs w:val="18"/>
          <w:lang w:eastAsia="ko-KR"/>
        </w:rPr>
      </w:pPr>
      <w:r>
        <w:rPr>
          <w:rFonts w:hint="eastAsia"/>
          <w:bCs/>
          <w:lang w:val="en-US" w:eastAsia="ko-KR"/>
        </w:rPr>
        <w:t>For Option 2-2, in order to determine</w:t>
      </w:r>
      <w:r w:rsidR="000466B2">
        <w:rPr>
          <w:bCs/>
          <w:lang w:val="en-US" w:eastAsia="ko-KR"/>
        </w:rPr>
        <w:t xml:space="preserve"> whether</w:t>
      </w:r>
      <w:r>
        <w:rPr>
          <w:rFonts w:hint="eastAsia"/>
          <w:bCs/>
          <w:lang w:val="en-US" w:eastAsia="ko-KR"/>
        </w:rPr>
        <w:t xml:space="preserve"> the </w:t>
      </w:r>
      <w:r>
        <w:rPr>
          <w:rFonts w:hint="eastAsia"/>
          <w:bCs/>
          <w:szCs w:val="18"/>
          <w:lang w:eastAsia="ko-KR"/>
        </w:rPr>
        <w:t xml:space="preserve">DCI indicates that </w:t>
      </w:r>
      <w:r w:rsidRPr="003300AC">
        <w:rPr>
          <w:bCs/>
          <w:szCs w:val="18"/>
          <w:lang w:eastAsia="ko-KR"/>
        </w:rPr>
        <w:t>Msg4 PDSCH transmission</w:t>
      </w:r>
      <w:r>
        <w:rPr>
          <w:bCs/>
          <w:szCs w:val="18"/>
          <w:lang w:eastAsia="ko-KR"/>
        </w:rPr>
        <w:t xml:space="preserve"> has a larger BW</w:t>
      </w:r>
      <w:r w:rsidR="000466B2">
        <w:rPr>
          <w:bCs/>
          <w:szCs w:val="18"/>
          <w:lang w:eastAsia="ko-KR"/>
        </w:rPr>
        <w:t xml:space="preserve"> or not</w:t>
      </w:r>
      <w:r w:rsidR="001A1986">
        <w:rPr>
          <w:bCs/>
          <w:szCs w:val="18"/>
          <w:lang w:eastAsia="ko-KR"/>
        </w:rPr>
        <w:t xml:space="preserve"> in MAC layer</w:t>
      </w:r>
      <w:r w:rsidR="000466B2">
        <w:rPr>
          <w:bCs/>
          <w:szCs w:val="18"/>
          <w:lang w:eastAsia="ko-KR"/>
        </w:rPr>
        <w:t xml:space="preserve">, the additional </w:t>
      </w:r>
      <w:r w:rsidR="00535D63">
        <w:rPr>
          <w:bCs/>
          <w:szCs w:val="18"/>
          <w:lang w:eastAsia="ko-KR"/>
        </w:rPr>
        <w:t xml:space="preserve">information </w:t>
      </w:r>
      <w:r w:rsidR="000466B2">
        <w:rPr>
          <w:bCs/>
          <w:szCs w:val="18"/>
          <w:lang w:eastAsia="ko-KR"/>
        </w:rPr>
        <w:t xml:space="preserve">should be received </w:t>
      </w:r>
      <w:r w:rsidR="00535D63">
        <w:rPr>
          <w:bCs/>
          <w:szCs w:val="18"/>
          <w:lang w:eastAsia="ko-KR"/>
        </w:rPr>
        <w:t xml:space="preserve">simultaneously with a notification of </w:t>
      </w:r>
      <w:r w:rsidR="00535D63" w:rsidRPr="001B1744">
        <w:rPr>
          <w:lang w:eastAsia="ko-KR"/>
        </w:rPr>
        <w:t>a reception of a PDCCH transmission</w:t>
      </w:r>
      <w:r w:rsidR="00535D63">
        <w:rPr>
          <w:bCs/>
          <w:szCs w:val="18"/>
          <w:lang w:eastAsia="ko-KR"/>
        </w:rPr>
        <w:t xml:space="preserve"> </w:t>
      </w:r>
      <w:r w:rsidR="000466B2">
        <w:rPr>
          <w:bCs/>
          <w:szCs w:val="18"/>
          <w:lang w:eastAsia="ko-KR"/>
        </w:rPr>
        <w:t xml:space="preserve">from the lower layer. </w:t>
      </w:r>
      <w:r w:rsidR="001A1986">
        <w:rPr>
          <w:bCs/>
          <w:szCs w:val="18"/>
          <w:lang w:eastAsia="ko-KR"/>
        </w:rPr>
        <w:t xml:space="preserve">In other words, RAN1 impact is required in order to support the Option 2-2. In addition, further </w:t>
      </w:r>
      <w:r w:rsidR="00060EF0">
        <w:rPr>
          <w:bCs/>
          <w:szCs w:val="18"/>
          <w:lang w:eastAsia="ko-KR"/>
        </w:rPr>
        <w:t xml:space="preserve">RAN2 </w:t>
      </w:r>
      <w:r w:rsidR="001A1986">
        <w:rPr>
          <w:bCs/>
          <w:szCs w:val="18"/>
          <w:lang w:eastAsia="ko-KR"/>
        </w:rPr>
        <w:t xml:space="preserve">discussion </w:t>
      </w:r>
      <w:r w:rsidR="00535D63">
        <w:rPr>
          <w:bCs/>
          <w:szCs w:val="18"/>
          <w:lang w:eastAsia="ko-KR"/>
        </w:rPr>
        <w:t xml:space="preserve">would </w:t>
      </w:r>
      <w:r w:rsidR="001A1986">
        <w:rPr>
          <w:bCs/>
          <w:szCs w:val="18"/>
          <w:lang w:eastAsia="ko-KR"/>
        </w:rPr>
        <w:t xml:space="preserve">be required </w:t>
      </w:r>
      <w:r w:rsidR="00060EF0">
        <w:rPr>
          <w:bCs/>
          <w:szCs w:val="18"/>
          <w:lang w:eastAsia="ko-KR"/>
        </w:rPr>
        <w:t xml:space="preserve">to declare </w:t>
      </w:r>
      <w:r w:rsidR="001A1986">
        <w:rPr>
          <w:bCs/>
          <w:szCs w:val="18"/>
          <w:lang w:eastAsia="ko-KR"/>
        </w:rPr>
        <w:t>the Contention resolution not successful</w:t>
      </w:r>
      <w:r w:rsidR="00060EF0">
        <w:rPr>
          <w:bCs/>
          <w:szCs w:val="18"/>
          <w:lang w:eastAsia="ko-KR"/>
        </w:rPr>
        <w:t xml:space="preserve"> in this case</w:t>
      </w:r>
      <w:r w:rsidR="001A1986">
        <w:rPr>
          <w:bCs/>
          <w:szCs w:val="18"/>
          <w:lang w:eastAsia="ko-KR"/>
        </w:rPr>
        <w:t>. Given that the RAN1 has not reached any conclusion for this case</w:t>
      </w:r>
      <w:r w:rsidR="00B41F8C">
        <w:rPr>
          <w:bCs/>
          <w:szCs w:val="18"/>
          <w:lang w:eastAsia="ko-KR"/>
        </w:rPr>
        <w:t xml:space="preserve"> and no new benefits are foreseen in RAN2 perspective</w:t>
      </w:r>
      <w:r w:rsidR="001A1986">
        <w:rPr>
          <w:bCs/>
          <w:szCs w:val="18"/>
          <w:lang w:eastAsia="ko-KR"/>
        </w:rPr>
        <w:t xml:space="preserve">, it is </w:t>
      </w:r>
      <w:r w:rsidR="00060EF0" w:rsidRPr="00060EF0">
        <w:rPr>
          <w:bCs/>
          <w:szCs w:val="18"/>
          <w:lang w:eastAsia="ko-KR"/>
        </w:rPr>
        <w:t>undesirable</w:t>
      </w:r>
      <w:r w:rsidR="00060EF0" w:rsidRPr="00060EF0" w:rsidDel="00060EF0">
        <w:rPr>
          <w:bCs/>
          <w:szCs w:val="18"/>
          <w:lang w:eastAsia="ko-KR"/>
        </w:rPr>
        <w:t xml:space="preserve"> </w:t>
      </w:r>
      <w:r w:rsidR="001A1986">
        <w:rPr>
          <w:bCs/>
          <w:szCs w:val="18"/>
          <w:lang w:eastAsia="ko-KR"/>
        </w:rPr>
        <w:t xml:space="preserve">for RAN2 to modify the RA procedure causing RAN1 impact. </w:t>
      </w:r>
    </w:p>
    <w:p w14:paraId="10060823" w14:textId="6619FA79" w:rsidR="001A1986" w:rsidRDefault="000466B2" w:rsidP="000466B2">
      <w:pPr>
        <w:jc w:val="both"/>
        <w:rPr>
          <w:bCs/>
          <w:szCs w:val="18"/>
          <w:lang w:eastAsia="ko-KR"/>
        </w:rPr>
      </w:pPr>
      <w:r w:rsidRPr="00764DB0">
        <w:rPr>
          <w:b/>
          <w:bCs/>
          <w:szCs w:val="18"/>
          <w:lang w:eastAsia="ko-KR"/>
        </w:rPr>
        <w:t xml:space="preserve">Observation </w:t>
      </w:r>
      <w:r w:rsidR="001A1986">
        <w:rPr>
          <w:b/>
          <w:bCs/>
          <w:szCs w:val="18"/>
          <w:lang w:eastAsia="ko-KR"/>
        </w:rPr>
        <w:t>3</w:t>
      </w:r>
      <w:r w:rsidRPr="00764DB0">
        <w:rPr>
          <w:b/>
          <w:bCs/>
          <w:szCs w:val="18"/>
          <w:lang w:eastAsia="ko-KR"/>
        </w:rPr>
        <w:t>.</w:t>
      </w:r>
      <w:r>
        <w:rPr>
          <w:bCs/>
          <w:szCs w:val="18"/>
          <w:lang w:eastAsia="ko-KR"/>
        </w:rPr>
        <w:t xml:space="preserve"> </w:t>
      </w:r>
      <w:r w:rsidR="001A1986">
        <w:rPr>
          <w:bCs/>
          <w:szCs w:val="18"/>
          <w:lang w:eastAsia="ko-KR"/>
        </w:rPr>
        <w:t xml:space="preserve">When the RA procedure is modified </w:t>
      </w:r>
      <w:r w:rsidR="00060EF0">
        <w:rPr>
          <w:bCs/>
          <w:szCs w:val="18"/>
          <w:lang w:eastAsia="ko-KR"/>
        </w:rPr>
        <w:t>de</w:t>
      </w:r>
      <w:r w:rsidR="001A1986">
        <w:rPr>
          <w:bCs/>
          <w:szCs w:val="18"/>
          <w:lang w:eastAsia="ko-KR"/>
        </w:rPr>
        <w:t xml:space="preserve">pending on the BW of </w:t>
      </w:r>
      <w:r w:rsidR="001A1986" w:rsidRPr="003300AC">
        <w:rPr>
          <w:bCs/>
          <w:szCs w:val="18"/>
          <w:lang w:eastAsia="ko-KR"/>
        </w:rPr>
        <w:t>Msg4 PDSCH transmission</w:t>
      </w:r>
      <w:r w:rsidR="001A1986">
        <w:rPr>
          <w:bCs/>
          <w:szCs w:val="18"/>
          <w:lang w:eastAsia="ko-KR"/>
        </w:rPr>
        <w:t xml:space="preserve"> indicated in DCI, </w:t>
      </w:r>
      <w:r w:rsidR="0093354A">
        <w:rPr>
          <w:bCs/>
          <w:szCs w:val="18"/>
          <w:lang w:eastAsia="ko-KR"/>
        </w:rPr>
        <w:t xml:space="preserve">both </w:t>
      </w:r>
      <w:r w:rsidR="001A1986">
        <w:rPr>
          <w:bCs/>
          <w:szCs w:val="18"/>
          <w:lang w:eastAsia="ko-KR"/>
        </w:rPr>
        <w:t xml:space="preserve">RAN1 </w:t>
      </w:r>
      <w:r w:rsidR="0093354A">
        <w:rPr>
          <w:bCs/>
          <w:szCs w:val="18"/>
          <w:lang w:eastAsia="ko-KR"/>
        </w:rPr>
        <w:t xml:space="preserve">and RAN2 </w:t>
      </w:r>
      <w:r w:rsidR="001A1986">
        <w:rPr>
          <w:bCs/>
          <w:szCs w:val="18"/>
          <w:lang w:eastAsia="ko-KR"/>
        </w:rPr>
        <w:t>impact is foreseen.</w:t>
      </w:r>
    </w:p>
    <w:p w14:paraId="543F6673" w14:textId="133AF9A7" w:rsidR="00D23811" w:rsidRDefault="000466B2" w:rsidP="00442395">
      <w:pPr>
        <w:jc w:val="both"/>
        <w:rPr>
          <w:bCs/>
          <w:szCs w:val="18"/>
          <w:lang w:eastAsia="ko-KR"/>
        </w:rPr>
      </w:pPr>
      <w:r>
        <w:rPr>
          <w:bCs/>
          <w:szCs w:val="18"/>
          <w:lang w:eastAsia="ko-KR"/>
        </w:rPr>
        <w:t>Considering the above observation</w:t>
      </w:r>
      <w:r w:rsidR="00060EF0">
        <w:rPr>
          <w:bCs/>
          <w:szCs w:val="18"/>
          <w:lang w:eastAsia="ko-KR"/>
        </w:rPr>
        <w:t>s</w:t>
      </w:r>
      <w:r>
        <w:rPr>
          <w:bCs/>
          <w:szCs w:val="18"/>
          <w:lang w:eastAsia="ko-KR"/>
        </w:rPr>
        <w:t xml:space="preserve">, </w:t>
      </w:r>
      <w:r w:rsidR="001A1986">
        <w:rPr>
          <w:bCs/>
          <w:szCs w:val="18"/>
          <w:lang w:eastAsia="ko-KR"/>
        </w:rPr>
        <w:t xml:space="preserve">Option 1 and Option 2-1 is preferred (i.e., </w:t>
      </w:r>
      <w:r w:rsidR="00442395">
        <w:rPr>
          <w:lang w:eastAsia="ko-KR"/>
        </w:rPr>
        <w:t>no RAN2 work is needed in order to handle the case</w:t>
      </w:r>
      <w:r w:rsidR="001A1986">
        <w:rPr>
          <w:bCs/>
          <w:szCs w:val="18"/>
          <w:lang w:eastAsia="ko-KR"/>
        </w:rPr>
        <w:t>). The decision between Option 1 and Option 2-1</w:t>
      </w:r>
      <w:r w:rsidR="00442395">
        <w:rPr>
          <w:bCs/>
          <w:szCs w:val="18"/>
          <w:lang w:eastAsia="ko-KR"/>
        </w:rPr>
        <w:t xml:space="preserve"> is up to RAN1, since it is not in RAN2 scope. </w:t>
      </w:r>
      <w:r w:rsidR="001A1986">
        <w:rPr>
          <w:lang w:eastAsia="ko-KR"/>
        </w:rPr>
        <w:t xml:space="preserve"> </w:t>
      </w:r>
    </w:p>
    <w:p w14:paraId="63F68651" w14:textId="243C86F1" w:rsidR="00D36978" w:rsidRDefault="00D36978" w:rsidP="00FA1D42">
      <w:pPr>
        <w:jc w:val="both"/>
        <w:rPr>
          <w:bCs/>
          <w:szCs w:val="18"/>
          <w:lang w:eastAsia="ko-KR"/>
        </w:rPr>
      </w:pPr>
      <w:r w:rsidRPr="00D36978">
        <w:rPr>
          <w:b/>
          <w:bCs/>
          <w:szCs w:val="18"/>
          <w:lang w:eastAsia="ko-KR"/>
        </w:rPr>
        <w:t>Proposal 2.</w:t>
      </w:r>
      <w:r>
        <w:rPr>
          <w:bCs/>
          <w:szCs w:val="18"/>
          <w:lang w:eastAsia="ko-KR"/>
        </w:rPr>
        <w:t xml:space="preserve"> </w:t>
      </w:r>
      <w:r w:rsidR="00D23811">
        <w:rPr>
          <w:bCs/>
          <w:szCs w:val="18"/>
          <w:lang w:eastAsia="ko-KR"/>
        </w:rPr>
        <w:t>From RAN2 perspective, n</w:t>
      </w:r>
      <w:r>
        <w:rPr>
          <w:bCs/>
          <w:szCs w:val="18"/>
          <w:lang w:eastAsia="ko-KR"/>
        </w:rPr>
        <w:t xml:space="preserve">o further work is needed when the </w:t>
      </w:r>
      <w:r w:rsidRPr="00D36978">
        <w:rPr>
          <w:bCs/>
          <w:szCs w:val="18"/>
          <w:lang w:eastAsia="ko-KR"/>
        </w:rPr>
        <w:t>UE detects a DCI scheduling a Msg4 PDSCH transmission with a larger bandwidth than it can receive or process</w:t>
      </w:r>
      <w:r>
        <w:rPr>
          <w:bCs/>
          <w:szCs w:val="18"/>
          <w:lang w:eastAsia="ko-KR"/>
        </w:rPr>
        <w:t>.</w:t>
      </w: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015A3713" w14:textId="2D76A151" w:rsidR="003F241C" w:rsidRDefault="00E6751E">
      <w:pPr>
        <w:jc w:val="both"/>
        <w:rPr>
          <w:lang w:eastAsia="ko-KR"/>
        </w:rPr>
      </w:pPr>
      <w:r w:rsidRPr="00322CC9">
        <w:rPr>
          <w:rFonts w:hint="eastAsia"/>
          <w:lang w:eastAsia="ko-KR"/>
        </w:rPr>
        <w:t>In this paper,</w:t>
      </w:r>
      <w:r w:rsidR="00060A0B">
        <w:rPr>
          <w:lang w:eastAsia="ko-KR"/>
        </w:rPr>
        <w:t xml:space="preserve"> we discussed </w:t>
      </w:r>
      <w:r w:rsidR="00903A6F">
        <w:rPr>
          <w:lang w:eastAsia="ko-KR"/>
        </w:rPr>
        <w:t>our view</w:t>
      </w:r>
      <w:r w:rsidR="00E1124C">
        <w:rPr>
          <w:lang w:eastAsia="ko-KR"/>
        </w:rPr>
        <w:t>s</w:t>
      </w:r>
      <w:r w:rsidR="00903A6F">
        <w:rPr>
          <w:lang w:eastAsia="ko-KR"/>
        </w:rPr>
        <w:t xml:space="preserve"> on </w:t>
      </w:r>
      <w:r w:rsidR="006F23C8">
        <w:rPr>
          <w:lang w:eastAsia="ko-KR"/>
        </w:rPr>
        <w:t>remaining issues on early indication and other RA aspects</w:t>
      </w:r>
      <w:r w:rsidR="00903A6F">
        <w:rPr>
          <w:lang w:eastAsia="ko-KR"/>
        </w:rPr>
        <w:t xml:space="preserve"> for</w:t>
      </w:r>
      <w:r w:rsidR="006F23C8">
        <w:rPr>
          <w:lang w:eastAsia="ko-KR"/>
        </w:rPr>
        <w:t xml:space="preserve"> eRedCap</w:t>
      </w:r>
      <w:r w:rsidR="00903A6F">
        <w:rPr>
          <w:lang w:eastAsia="ko-KR"/>
        </w:rPr>
        <w:t xml:space="preserve"> UE</w:t>
      </w:r>
      <w:r w:rsidR="003F241C">
        <w:rPr>
          <w:lang w:eastAsia="ko-KR"/>
        </w:rPr>
        <w:t>.</w:t>
      </w:r>
      <w:r w:rsidRPr="00322CC9">
        <w:rPr>
          <w:lang w:eastAsia="ko-KR"/>
        </w:rPr>
        <w:t xml:space="preserve"> The discussion includes the following</w:t>
      </w:r>
      <w:r w:rsidR="003F241C">
        <w:rPr>
          <w:lang w:eastAsia="ko-KR"/>
        </w:rPr>
        <w:t xml:space="preserve"> </w:t>
      </w:r>
      <w:r w:rsidR="00E1124C">
        <w:rPr>
          <w:lang w:eastAsia="ko-KR"/>
        </w:rPr>
        <w:t>observations</w:t>
      </w:r>
      <w:r w:rsidR="003D1A71">
        <w:rPr>
          <w:lang w:eastAsia="ko-KR"/>
        </w:rPr>
        <w:t>:</w:t>
      </w:r>
    </w:p>
    <w:p w14:paraId="037A540F" w14:textId="77777777" w:rsidR="00442395" w:rsidRDefault="00442395" w:rsidP="00442395">
      <w:pPr>
        <w:jc w:val="both"/>
        <w:rPr>
          <w:lang w:eastAsia="ko-KR"/>
        </w:rPr>
      </w:pPr>
      <w:r w:rsidRPr="00764DB0">
        <w:rPr>
          <w:b/>
          <w:bCs/>
          <w:szCs w:val="18"/>
          <w:lang w:eastAsia="ko-KR"/>
        </w:rPr>
        <w:t>Observation 1.</w:t>
      </w:r>
      <w:r>
        <w:rPr>
          <w:bCs/>
          <w:szCs w:val="18"/>
          <w:lang w:eastAsia="ko-KR"/>
        </w:rPr>
        <w:t xml:space="preserve"> When </w:t>
      </w:r>
      <w:r>
        <w:rPr>
          <w:rFonts w:hint="eastAsia"/>
          <w:bCs/>
          <w:szCs w:val="18"/>
          <w:lang w:eastAsia="ko-KR"/>
        </w:rPr>
        <w:t xml:space="preserve">DCI </w:t>
      </w:r>
      <w:r>
        <w:rPr>
          <w:bCs/>
          <w:szCs w:val="18"/>
          <w:lang w:eastAsia="ko-KR"/>
        </w:rPr>
        <w:t>indicates</w:t>
      </w:r>
      <w:r>
        <w:rPr>
          <w:rFonts w:hint="eastAsia"/>
          <w:bCs/>
          <w:szCs w:val="18"/>
          <w:lang w:eastAsia="ko-KR"/>
        </w:rPr>
        <w:t xml:space="preserve"> that </w:t>
      </w:r>
      <w:r w:rsidRPr="003300AC">
        <w:rPr>
          <w:bCs/>
          <w:szCs w:val="18"/>
          <w:lang w:eastAsia="ko-KR"/>
        </w:rPr>
        <w:t>Msg4 PDSCH transmission</w:t>
      </w:r>
      <w:r>
        <w:rPr>
          <w:bCs/>
          <w:szCs w:val="18"/>
          <w:lang w:eastAsia="ko-KR"/>
        </w:rPr>
        <w:t xml:space="preserve"> has a larger BW, it is up to RAN1 to decide whether to notify </w:t>
      </w:r>
      <w:r w:rsidRPr="001B1744">
        <w:rPr>
          <w:lang w:eastAsia="ko-KR"/>
        </w:rPr>
        <w:t>a reception of a PDCCH transmission</w:t>
      </w:r>
      <w:r>
        <w:rPr>
          <w:lang w:eastAsia="ko-KR"/>
        </w:rPr>
        <w:t xml:space="preserve"> or not.</w:t>
      </w:r>
    </w:p>
    <w:p w14:paraId="089EB90B" w14:textId="77777777" w:rsidR="00442395" w:rsidRDefault="00442395" w:rsidP="00442395">
      <w:pPr>
        <w:jc w:val="both"/>
        <w:rPr>
          <w:lang w:eastAsia="ko-KR"/>
        </w:rPr>
      </w:pPr>
      <w:r w:rsidRPr="00764DB0">
        <w:rPr>
          <w:b/>
          <w:bCs/>
          <w:szCs w:val="18"/>
          <w:lang w:eastAsia="ko-KR"/>
        </w:rPr>
        <w:t xml:space="preserve">Observation </w:t>
      </w:r>
      <w:r>
        <w:rPr>
          <w:b/>
          <w:bCs/>
          <w:szCs w:val="18"/>
          <w:lang w:eastAsia="ko-KR"/>
        </w:rPr>
        <w:t>2</w:t>
      </w:r>
      <w:r w:rsidRPr="00764DB0">
        <w:rPr>
          <w:b/>
          <w:bCs/>
          <w:szCs w:val="18"/>
          <w:lang w:eastAsia="ko-KR"/>
        </w:rPr>
        <w:t>.</w:t>
      </w:r>
      <w:r>
        <w:rPr>
          <w:bCs/>
          <w:szCs w:val="18"/>
          <w:lang w:eastAsia="ko-KR"/>
        </w:rPr>
        <w:t xml:space="preserve"> Even though the</w:t>
      </w:r>
      <w:r w:rsidRPr="00544D23">
        <w:rPr>
          <w:lang w:eastAsia="ko-KR"/>
        </w:rPr>
        <w:t xml:space="preserve"> </w:t>
      </w:r>
      <w:r w:rsidRPr="001B1744">
        <w:rPr>
          <w:lang w:eastAsia="ko-KR"/>
        </w:rPr>
        <w:t>PDCCH transmission</w:t>
      </w:r>
      <w:r>
        <w:rPr>
          <w:lang w:eastAsia="ko-KR"/>
        </w:rPr>
        <w:t xml:space="preserve"> is detected in MAC entity, there is no harm for the current RA procedure.</w:t>
      </w:r>
    </w:p>
    <w:p w14:paraId="2DF45676" w14:textId="4C2D8B8D" w:rsidR="00442395" w:rsidRDefault="00442395" w:rsidP="00442395">
      <w:pPr>
        <w:jc w:val="both"/>
        <w:rPr>
          <w:bCs/>
          <w:szCs w:val="18"/>
          <w:lang w:eastAsia="ko-KR"/>
        </w:rPr>
      </w:pPr>
      <w:r w:rsidRPr="00764DB0">
        <w:rPr>
          <w:b/>
          <w:bCs/>
          <w:szCs w:val="18"/>
          <w:lang w:eastAsia="ko-KR"/>
        </w:rPr>
        <w:t xml:space="preserve">Observation </w:t>
      </w:r>
      <w:r>
        <w:rPr>
          <w:b/>
          <w:bCs/>
          <w:szCs w:val="18"/>
          <w:lang w:eastAsia="ko-KR"/>
        </w:rPr>
        <w:t>3</w:t>
      </w:r>
      <w:r w:rsidRPr="00764DB0">
        <w:rPr>
          <w:b/>
          <w:bCs/>
          <w:szCs w:val="18"/>
          <w:lang w:eastAsia="ko-KR"/>
        </w:rPr>
        <w:t>.</w:t>
      </w:r>
      <w:r>
        <w:rPr>
          <w:bCs/>
          <w:szCs w:val="18"/>
          <w:lang w:eastAsia="ko-KR"/>
        </w:rPr>
        <w:t xml:space="preserve"> When the RA procedure is modified pending on the BW of </w:t>
      </w:r>
      <w:r w:rsidRPr="003300AC">
        <w:rPr>
          <w:bCs/>
          <w:szCs w:val="18"/>
          <w:lang w:eastAsia="ko-KR"/>
        </w:rPr>
        <w:t>Msg4 PDSCH transmission</w:t>
      </w:r>
      <w:r>
        <w:rPr>
          <w:bCs/>
          <w:szCs w:val="18"/>
          <w:lang w:eastAsia="ko-KR"/>
        </w:rPr>
        <w:t xml:space="preserve"> indicated in DCI, RAN1 impact is foreseen.</w:t>
      </w:r>
    </w:p>
    <w:p w14:paraId="317A0CCA" w14:textId="77777777" w:rsidR="00E1124C" w:rsidRDefault="00E1124C">
      <w:pPr>
        <w:jc w:val="both"/>
        <w:rPr>
          <w:lang w:eastAsia="ko-KR"/>
        </w:rPr>
      </w:pPr>
    </w:p>
    <w:p w14:paraId="52DCCEA4" w14:textId="7BF038ED" w:rsidR="00E1124C" w:rsidRDefault="00E1124C">
      <w:pPr>
        <w:jc w:val="both"/>
        <w:rPr>
          <w:lang w:eastAsia="ko-KR"/>
        </w:rPr>
      </w:pPr>
      <w:r>
        <w:rPr>
          <w:rFonts w:hint="eastAsia"/>
          <w:lang w:eastAsia="ko-KR"/>
        </w:rPr>
        <w:t>Based on the observations, followings are proposed:</w:t>
      </w:r>
    </w:p>
    <w:p w14:paraId="6A629E20" w14:textId="0EC05F4B" w:rsidR="00442395" w:rsidRDefault="00442395" w:rsidP="00442395">
      <w:pPr>
        <w:jc w:val="both"/>
        <w:rPr>
          <w:rFonts w:cs="Calibri"/>
          <w:lang w:eastAsia="ko-KR"/>
        </w:rPr>
      </w:pPr>
      <w:r w:rsidRPr="00CA1481">
        <w:rPr>
          <w:rFonts w:cs="Calibri"/>
          <w:b/>
          <w:lang w:eastAsia="ko-KR"/>
        </w:rPr>
        <w:t>Proposal 1.</w:t>
      </w:r>
      <w:r>
        <w:rPr>
          <w:rFonts w:cs="Calibri"/>
          <w:lang w:eastAsia="ko-KR"/>
        </w:rPr>
        <w:t xml:space="preserve"> The Msg3-based early indication commonly used for all </w:t>
      </w:r>
      <w:r>
        <w:rPr>
          <w:lang w:val="x-none"/>
        </w:rPr>
        <w:t>R18</w:t>
      </w:r>
      <w:r w:rsidR="006F23C8">
        <w:rPr>
          <w:lang w:val="x-none"/>
        </w:rPr>
        <w:t xml:space="preserve"> eRedCap</w:t>
      </w:r>
      <w:r>
        <w:rPr>
          <w:lang w:val="x-none"/>
        </w:rPr>
        <w:t xml:space="preserve"> UE</w:t>
      </w:r>
      <w:r>
        <w:rPr>
          <w:rFonts w:cs="Calibri"/>
          <w:lang w:eastAsia="ko-KR"/>
        </w:rPr>
        <w:t xml:space="preserve"> and differentiation between </w:t>
      </w:r>
      <w:r>
        <w:rPr>
          <w:rFonts w:cs="Calibri"/>
        </w:rPr>
        <w:t>PR1-only</w:t>
      </w:r>
      <w:r w:rsidR="006F23C8">
        <w:rPr>
          <w:rFonts w:cs="Calibri"/>
        </w:rPr>
        <w:t xml:space="preserve"> eRedCap</w:t>
      </w:r>
      <w:r>
        <w:rPr>
          <w:rFonts w:cs="Calibri"/>
        </w:rPr>
        <w:t xml:space="preserve"> UE and </w:t>
      </w:r>
      <w:r w:rsidRPr="00F350B4">
        <w:rPr>
          <w:lang w:val="x-none"/>
        </w:rPr>
        <w:t>BW3/PR3 + PR1</w:t>
      </w:r>
      <w:r w:rsidR="006F23C8">
        <w:rPr>
          <w:lang w:val="x-none"/>
        </w:rPr>
        <w:t xml:space="preserve"> eRedCap</w:t>
      </w:r>
      <w:r>
        <w:rPr>
          <w:lang w:val="x-none"/>
        </w:rPr>
        <w:t xml:space="preserve"> UE can be identified in Msg5.</w:t>
      </w:r>
    </w:p>
    <w:p w14:paraId="49ABE849" w14:textId="77777777" w:rsidR="00442395" w:rsidRDefault="00442395" w:rsidP="00442395">
      <w:pPr>
        <w:jc w:val="both"/>
        <w:rPr>
          <w:bCs/>
          <w:szCs w:val="18"/>
          <w:lang w:eastAsia="ko-KR"/>
        </w:rPr>
      </w:pPr>
      <w:r w:rsidRPr="00D36978">
        <w:rPr>
          <w:b/>
          <w:bCs/>
          <w:szCs w:val="18"/>
          <w:lang w:eastAsia="ko-KR"/>
        </w:rPr>
        <w:t>Proposal 2.</w:t>
      </w:r>
      <w:r>
        <w:rPr>
          <w:bCs/>
          <w:szCs w:val="18"/>
          <w:lang w:eastAsia="ko-KR"/>
        </w:rPr>
        <w:t xml:space="preserve"> From RAN2 perspective, no further work is needed when the </w:t>
      </w:r>
      <w:r w:rsidRPr="00D36978">
        <w:rPr>
          <w:bCs/>
          <w:szCs w:val="18"/>
          <w:lang w:eastAsia="ko-KR"/>
        </w:rPr>
        <w:t>UE detects a DCI scheduling a Msg4 PDSCH transmission with a larger bandwidth than it can receive or process</w:t>
      </w:r>
      <w:r>
        <w:rPr>
          <w:bCs/>
          <w:szCs w:val="18"/>
          <w:lang w:eastAsia="ko-KR"/>
        </w:rPr>
        <w:t>.</w:t>
      </w:r>
    </w:p>
    <w:p w14:paraId="2B5FEEE9" w14:textId="77777777" w:rsidR="00F832D9" w:rsidRPr="00322CC9" w:rsidRDefault="00E6751E">
      <w:pPr>
        <w:pStyle w:val="1"/>
        <w:tabs>
          <w:tab w:val="left" w:pos="2268"/>
        </w:tabs>
        <w:ind w:right="-99"/>
        <w:rPr>
          <w:sz w:val="24"/>
          <w:szCs w:val="24"/>
          <w:lang w:eastAsia="ko-KR"/>
        </w:rPr>
      </w:pPr>
      <w:r w:rsidRPr="00322CC9">
        <w:rPr>
          <w:szCs w:val="36"/>
        </w:rPr>
        <w:lastRenderedPageBreak/>
        <w:t>4</w:t>
      </w:r>
      <w:r w:rsidRPr="00322CC9">
        <w:rPr>
          <w:szCs w:val="36"/>
        </w:rPr>
        <w:tab/>
      </w:r>
      <w:r w:rsidRPr="00322CC9">
        <w:rPr>
          <w:rFonts w:hint="eastAsia"/>
          <w:szCs w:val="36"/>
        </w:rPr>
        <w:t>Re</w:t>
      </w:r>
      <w:r w:rsidRPr="00322CC9">
        <w:rPr>
          <w:rFonts w:hint="eastAsia"/>
          <w:szCs w:val="36"/>
          <w:lang w:eastAsia="ko-KR"/>
        </w:rPr>
        <w:t>ference</w:t>
      </w:r>
    </w:p>
    <w:p w14:paraId="0EFB4A6B" w14:textId="08D2C4B6" w:rsidR="00A42835" w:rsidRPr="00A42835" w:rsidRDefault="003F2286" w:rsidP="00A42835">
      <w:pPr>
        <w:spacing w:before="240"/>
        <w:jc w:val="both"/>
        <w:rPr>
          <w:rFonts w:ascii="Arial" w:hAnsi="Arial" w:cs="Arial"/>
          <w:lang w:eastAsia="ko-KR"/>
        </w:rPr>
      </w:pPr>
      <w:r w:rsidRPr="00322CC9">
        <w:rPr>
          <w:rFonts w:ascii="Arial" w:hAnsi="Arial" w:cs="Arial"/>
          <w:lang w:eastAsia="ko-KR"/>
        </w:rPr>
        <w:t xml:space="preserve"> </w:t>
      </w:r>
      <w:r w:rsidR="00C12CD1" w:rsidRPr="00322CC9">
        <w:rPr>
          <w:rFonts w:ascii="Arial" w:hAnsi="Arial" w:cs="Arial"/>
          <w:lang w:eastAsia="ko-KR"/>
        </w:rPr>
        <w:t>[</w:t>
      </w:r>
      <w:r>
        <w:rPr>
          <w:rFonts w:ascii="Arial" w:hAnsi="Arial" w:cs="Arial"/>
          <w:lang w:eastAsia="ko-KR"/>
        </w:rPr>
        <w:t>1</w:t>
      </w:r>
      <w:r w:rsidR="00C12CD1" w:rsidRPr="00322CC9">
        <w:rPr>
          <w:rFonts w:ascii="Arial" w:hAnsi="Arial" w:cs="Arial"/>
          <w:lang w:eastAsia="ko-KR"/>
        </w:rPr>
        <w:t xml:space="preserve">] </w:t>
      </w:r>
      <w:r w:rsidR="00307DF5" w:rsidRPr="00307DF5">
        <w:rPr>
          <w:rFonts w:ascii="Arial" w:hAnsi="Arial" w:cs="Arial"/>
          <w:lang w:eastAsia="ko-KR"/>
        </w:rPr>
        <w:t>Report from eRedCap breakout session</w:t>
      </w:r>
      <w:r w:rsidR="00307DF5">
        <w:rPr>
          <w:rFonts w:ascii="Arial" w:hAnsi="Arial" w:cs="Arial"/>
          <w:lang w:eastAsia="ko-KR"/>
        </w:rPr>
        <w:t>, RAN2#121bis-e meeting</w:t>
      </w:r>
    </w:p>
    <w:p w14:paraId="6D6D2CAA" w14:textId="2A8740A3" w:rsidR="00A86056" w:rsidRDefault="00A42835">
      <w:pPr>
        <w:spacing w:before="240"/>
        <w:jc w:val="both"/>
        <w:rPr>
          <w:rFonts w:ascii="Arial" w:hAnsi="Arial" w:cs="Arial"/>
          <w:lang w:eastAsia="ko-KR"/>
        </w:rPr>
      </w:pPr>
      <w:r w:rsidRPr="00322CC9">
        <w:rPr>
          <w:rFonts w:ascii="Arial" w:hAnsi="Arial" w:cs="Arial"/>
          <w:lang w:eastAsia="ko-KR"/>
        </w:rPr>
        <w:t xml:space="preserve"> </w:t>
      </w:r>
      <w:r w:rsidR="00E6751E" w:rsidRPr="00322CC9">
        <w:rPr>
          <w:rFonts w:ascii="Arial" w:hAnsi="Arial" w:cs="Arial"/>
          <w:lang w:eastAsia="ko-KR"/>
        </w:rPr>
        <w:t>[</w:t>
      </w:r>
      <w:r w:rsidR="003F2286">
        <w:rPr>
          <w:rFonts w:ascii="Arial" w:hAnsi="Arial" w:cs="Arial"/>
          <w:lang w:eastAsia="ko-KR"/>
        </w:rPr>
        <w:t>2</w:t>
      </w:r>
      <w:r w:rsidR="00E6751E" w:rsidRPr="00322CC9">
        <w:rPr>
          <w:rFonts w:ascii="Arial" w:hAnsi="Arial" w:cs="Arial"/>
          <w:lang w:eastAsia="ko-KR"/>
        </w:rPr>
        <w:t>]</w:t>
      </w:r>
      <w:r w:rsidR="00A86056">
        <w:rPr>
          <w:rFonts w:ascii="Arial" w:hAnsi="Arial" w:cs="Arial"/>
          <w:lang w:eastAsia="ko-KR"/>
        </w:rPr>
        <w:t xml:space="preserve"> </w:t>
      </w:r>
      <w:r w:rsidR="00442395" w:rsidRPr="00442395">
        <w:rPr>
          <w:rFonts w:ascii="Arial" w:hAnsi="Arial" w:cs="Arial"/>
          <w:lang w:eastAsia="ko-KR"/>
        </w:rPr>
        <w:t>RP-230778</w:t>
      </w:r>
      <w:r w:rsidR="00442395">
        <w:rPr>
          <w:rFonts w:ascii="Arial" w:hAnsi="Arial" w:cs="Arial"/>
          <w:lang w:eastAsia="ko-KR"/>
        </w:rPr>
        <w:t xml:space="preserve">, </w:t>
      </w:r>
      <w:r w:rsidR="00307DF5" w:rsidRPr="00307DF5">
        <w:rPr>
          <w:rFonts w:ascii="Arial" w:hAnsi="Arial" w:cs="Arial"/>
          <w:lang w:eastAsia="ko-KR"/>
        </w:rPr>
        <w:t>Proposal for PR1 in eRedCap</w:t>
      </w:r>
      <w:r w:rsidR="00307DF5">
        <w:rPr>
          <w:rFonts w:ascii="Arial" w:hAnsi="Arial" w:cs="Arial"/>
          <w:lang w:eastAsia="ko-KR"/>
        </w:rPr>
        <w:t xml:space="preserve">, </w:t>
      </w:r>
      <w:r w:rsidR="00307DF5" w:rsidRPr="00307DF5">
        <w:rPr>
          <w:rFonts w:ascii="Arial" w:hAnsi="Arial" w:cs="Arial"/>
          <w:lang w:eastAsia="ko-KR"/>
        </w:rPr>
        <w:t>Moderator (CMCC)</w:t>
      </w:r>
      <w:r w:rsidR="00307DF5">
        <w:rPr>
          <w:rFonts w:ascii="Arial" w:hAnsi="Arial" w:cs="Arial"/>
          <w:lang w:eastAsia="ko-KR"/>
        </w:rPr>
        <w:t>, RAN#99</w:t>
      </w:r>
    </w:p>
    <w:p w14:paraId="15763B89" w14:textId="3F52C1CA" w:rsidR="00307DF5" w:rsidRDefault="00307DF5">
      <w:pPr>
        <w:spacing w:before="240"/>
        <w:jc w:val="both"/>
        <w:rPr>
          <w:rFonts w:ascii="Arial" w:hAnsi="Arial" w:cs="Arial"/>
          <w:lang w:eastAsia="ko-KR"/>
        </w:rPr>
      </w:pPr>
      <w:r>
        <w:rPr>
          <w:rFonts w:ascii="Arial" w:hAnsi="Arial" w:cs="Arial"/>
          <w:lang w:eastAsia="ko-KR"/>
        </w:rPr>
        <w:t xml:space="preserve"> [3] </w:t>
      </w:r>
      <w:r w:rsidRPr="00307DF5">
        <w:rPr>
          <w:rFonts w:ascii="Arial" w:hAnsi="Arial" w:cs="Arial"/>
          <w:lang w:eastAsia="ko-KR"/>
        </w:rPr>
        <w:t>R2-2304619</w:t>
      </w:r>
      <w:r>
        <w:rPr>
          <w:rFonts w:ascii="Arial" w:hAnsi="Arial" w:cs="Arial"/>
          <w:lang w:eastAsia="ko-KR"/>
        </w:rPr>
        <w:t xml:space="preserve">, </w:t>
      </w:r>
      <w:r w:rsidRPr="00307DF5">
        <w:rPr>
          <w:rFonts w:ascii="Arial" w:hAnsi="Arial" w:cs="Arial"/>
          <w:lang w:eastAsia="ko-KR"/>
        </w:rPr>
        <w:t>LS on Msg4 PDSCH transmission to Rel-18 eRedCap UEs</w:t>
      </w:r>
    </w:p>
    <w:p w14:paraId="06DE19A4" w14:textId="275A09FD" w:rsidR="002C4762" w:rsidRPr="00322CC9" w:rsidRDefault="002C4762" w:rsidP="00903A6F">
      <w:pPr>
        <w:spacing w:before="240"/>
        <w:jc w:val="both"/>
        <w:rPr>
          <w:lang w:eastAsia="ko-KR"/>
        </w:rPr>
      </w:pPr>
    </w:p>
    <w:sectPr w:rsidR="002C4762" w:rsidRPr="00322CC9">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EEE05" w14:textId="77777777" w:rsidR="00751D58" w:rsidRDefault="00751D58">
      <w:r>
        <w:separator/>
      </w:r>
    </w:p>
  </w:endnote>
  <w:endnote w:type="continuationSeparator" w:id="0">
    <w:p w14:paraId="7DD21565" w14:textId="77777777" w:rsidR="00751D58" w:rsidRDefault="00751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8B477" w14:textId="77777777" w:rsidR="00751D58" w:rsidRDefault="00751D58">
      <w:r>
        <w:separator/>
      </w:r>
    </w:p>
  </w:footnote>
  <w:footnote w:type="continuationSeparator" w:id="0">
    <w:p w14:paraId="6CD2BA45" w14:textId="77777777" w:rsidR="00751D58" w:rsidRDefault="00751D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B34DE"/>
    <w:multiLevelType w:val="hybridMultilevel"/>
    <w:tmpl w:val="F2B0F418"/>
    <w:lvl w:ilvl="0" w:tplc="BD62CA2E">
      <w:start w:val="1"/>
      <w:numFmt w:val="decimal"/>
      <w:lvlText w:val="%1)"/>
      <w:lvlJc w:val="left"/>
      <w:pPr>
        <w:ind w:left="-74" w:hanging="360"/>
      </w:pPr>
      <w:rPr>
        <w:rFonts w:ascii="Times New Roman" w:eastAsiaTheme="minorEastAsia" w:hAnsi="Times New Roman" w:cs="Times New Roman"/>
      </w:rPr>
    </w:lvl>
    <w:lvl w:ilvl="1" w:tplc="04090003" w:tentative="1">
      <w:start w:val="1"/>
      <w:numFmt w:val="bullet"/>
      <w:lvlText w:val=""/>
      <w:lvlJc w:val="left"/>
      <w:pPr>
        <w:ind w:left="366" w:hanging="400"/>
      </w:pPr>
      <w:rPr>
        <w:rFonts w:ascii="Wingdings" w:hAnsi="Wingdings" w:hint="default"/>
      </w:rPr>
    </w:lvl>
    <w:lvl w:ilvl="2" w:tplc="04090005" w:tentative="1">
      <w:start w:val="1"/>
      <w:numFmt w:val="bullet"/>
      <w:lvlText w:val=""/>
      <w:lvlJc w:val="left"/>
      <w:pPr>
        <w:ind w:left="766" w:hanging="400"/>
      </w:pPr>
      <w:rPr>
        <w:rFonts w:ascii="Wingdings" w:hAnsi="Wingdings" w:hint="default"/>
      </w:rPr>
    </w:lvl>
    <w:lvl w:ilvl="3" w:tplc="04090001" w:tentative="1">
      <w:start w:val="1"/>
      <w:numFmt w:val="bullet"/>
      <w:lvlText w:val=""/>
      <w:lvlJc w:val="left"/>
      <w:pPr>
        <w:ind w:left="1166" w:hanging="400"/>
      </w:pPr>
      <w:rPr>
        <w:rFonts w:ascii="Wingdings" w:hAnsi="Wingdings" w:hint="default"/>
      </w:rPr>
    </w:lvl>
    <w:lvl w:ilvl="4" w:tplc="04090003" w:tentative="1">
      <w:start w:val="1"/>
      <w:numFmt w:val="bullet"/>
      <w:lvlText w:val=""/>
      <w:lvlJc w:val="left"/>
      <w:pPr>
        <w:ind w:left="1566" w:hanging="400"/>
      </w:pPr>
      <w:rPr>
        <w:rFonts w:ascii="Wingdings" w:hAnsi="Wingdings" w:hint="default"/>
      </w:rPr>
    </w:lvl>
    <w:lvl w:ilvl="5" w:tplc="04090005" w:tentative="1">
      <w:start w:val="1"/>
      <w:numFmt w:val="bullet"/>
      <w:lvlText w:val=""/>
      <w:lvlJc w:val="left"/>
      <w:pPr>
        <w:ind w:left="1966" w:hanging="400"/>
      </w:pPr>
      <w:rPr>
        <w:rFonts w:ascii="Wingdings" w:hAnsi="Wingdings" w:hint="default"/>
      </w:rPr>
    </w:lvl>
    <w:lvl w:ilvl="6" w:tplc="04090001" w:tentative="1">
      <w:start w:val="1"/>
      <w:numFmt w:val="bullet"/>
      <w:lvlText w:val=""/>
      <w:lvlJc w:val="left"/>
      <w:pPr>
        <w:ind w:left="2366" w:hanging="400"/>
      </w:pPr>
      <w:rPr>
        <w:rFonts w:ascii="Wingdings" w:hAnsi="Wingdings" w:hint="default"/>
      </w:rPr>
    </w:lvl>
    <w:lvl w:ilvl="7" w:tplc="04090003" w:tentative="1">
      <w:start w:val="1"/>
      <w:numFmt w:val="bullet"/>
      <w:lvlText w:val=""/>
      <w:lvlJc w:val="left"/>
      <w:pPr>
        <w:ind w:left="2766" w:hanging="400"/>
      </w:pPr>
      <w:rPr>
        <w:rFonts w:ascii="Wingdings" w:hAnsi="Wingdings" w:hint="default"/>
      </w:rPr>
    </w:lvl>
    <w:lvl w:ilvl="8" w:tplc="04090005" w:tentative="1">
      <w:start w:val="1"/>
      <w:numFmt w:val="bullet"/>
      <w:lvlText w:val=""/>
      <w:lvlJc w:val="left"/>
      <w:pPr>
        <w:ind w:left="3166" w:hanging="400"/>
      </w:pPr>
      <w:rPr>
        <w:rFonts w:ascii="Wingdings" w:hAnsi="Wingdings" w:hint="default"/>
      </w:rPr>
    </w:lvl>
  </w:abstractNum>
  <w:abstractNum w:abstractNumId="1">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F284A34"/>
    <w:multiLevelType w:val="hybridMultilevel"/>
    <w:tmpl w:val="7DAEFCB4"/>
    <w:lvl w:ilvl="0" w:tplc="AF8C2A7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AA46647"/>
    <w:multiLevelType w:val="hybridMultilevel"/>
    <w:tmpl w:val="9830020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17">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19">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616C4A07"/>
    <w:multiLevelType w:val="hybridMultilevel"/>
    <w:tmpl w:val="C2A4B7E4"/>
    <w:lvl w:ilvl="0" w:tplc="0B78396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28">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3">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1"/>
  </w:num>
  <w:num w:numId="2">
    <w:abstractNumId w:val="7"/>
  </w:num>
  <w:num w:numId="3">
    <w:abstractNumId w:val="19"/>
  </w:num>
  <w:num w:numId="4">
    <w:abstractNumId w:val="29"/>
  </w:num>
  <w:num w:numId="5">
    <w:abstractNumId w:val="23"/>
  </w:num>
  <w:num w:numId="6">
    <w:abstractNumId w:val="21"/>
  </w:num>
  <w:num w:numId="7">
    <w:abstractNumId w:val="6"/>
  </w:num>
  <w:num w:numId="8">
    <w:abstractNumId w:val="2"/>
  </w:num>
  <w:num w:numId="9">
    <w:abstractNumId w:val="3"/>
  </w:num>
  <w:num w:numId="10">
    <w:abstractNumId w:val="4"/>
  </w:num>
  <w:num w:numId="11">
    <w:abstractNumId w:val="27"/>
  </w:num>
  <w:num w:numId="12">
    <w:abstractNumId w:val="17"/>
  </w:num>
  <w:num w:numId="13">
    <w:abstractNumId w:val="8"/>
  </w:num>
  <w:num w:numId="14">
    <w:abstractNumId w:val="30"/>
  </w:num>
  <w:num w:numId="15">
    <w:abstractNumId w:val="18"/>
  </w:num>
  <w:num w:numId="16">
    <w:abstractNumId w:val="15"/>
  </w:num>
  <w:num w:numId="17">
    <w:abstractNumId w:val="13"/>
  </w:num>
  <w:num w:numId="18">
    <w:abstractNumId w:val="1"/>
  </w:num>
  <w:num w:numId="19">
    <w:abstractNumId w:val="16"/>
  </w:num>
  <w:num w:numId="20">
    <w:abstractNumId w:val="24"/>
  </w:num>
  <w:num w:numId="21">
    <w:abstractNumId w:val="26"/>
  </w:num>
  <w:num w:numId="22">
    <w:abstractNumId w:val="28"/>
  </w:num>
  <w:num w:numId="23">
    <w:abstractNumId w:val="14"/>
  </w:num>
  <w:num w:numId="24">
    <w:abstractNumId w:val="22"/>
  </w:num>
  <w:num w:numId="25">
    <w:abstractNumId w:val="33"/>
  </w:num>
  <w:num w:numId="26">
    <w:abstractNumId w:val="12"/>
  </w:num>
  <w:num w:numId="27">
    <w:abstractNumId w:val="34"/>
  </w:num>
  <w:num w:numId="28">
    <w:abstractNumId w:val="0"/>
  </w:num>
  <w:num w:numId="29">
    <w:abstractNumId w:val="25"/>
  </w:num>
  <w:num w:numId="30">
    <w:abstractNumId w:val="5"/>
  </w:num>
  <w:num w:numId="31">
    <w:abstractNumId w:val="9"/>
  </w:num>
  <w:num w:numId="32">
    <w:abstractNumId w:val="11"/>
  </w:num>
  <w:num w:numId="33">
    <w:abstractNumId w:val="32"/>
  </w:num>
  <w:num w:numId="34">
    <w:abstractNumId w:val="10"/>
  </w:num>
  <w:num w:numId="35">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C4E"/>
    <w:rsid w:val="000044D5"/>
    <w:rsid w:val="00005DD1"/>
    <w:rsid w:val="0000653F"/>
    <w:rsid w:val="00006EC9"/>
    <w:rsid w:val="00013588"/>
    <w:rsid w:val="00024414"/>
    <w:rsid w:val="000252D7"/>
    <w:rsid w:val="000255FF"/>
    <w:rsid w:val="00025780"/>
    <w:rsid w:val="00026B91"/>
    <w:rsid w:val="000308EC"/>
    <w:rsid w:val="00030E69"/>
    <w:rsid w:val="00040EA7"/>
    <w:rsid w:val="00043080"/>
    <w:rsid w:val="00043B4A"/>
    <w:rsid w:val="0004615A"/>
    <w:rsid w:val="000466B2"/>
    <w:rsid w:val="00051D48"/>
    <w:rsid w:val="00060A0B"/>
    <w:rsid w:val="00060EF0"/>
    <w:rsid w:val="000646FB"/>
    <w:rsid w:val="00064C04"/>
    <w:rsid w:val="00065796"/>
    <w:rsid w:val="00067B00"/>
    <w:rsid w:val="0007309F"/>
    <w:rsid w:val="00073481"/>
    <w:rsid w:val="000771C6"/>
    <w:rsid w:val="0007731D"/>
    <w:rsid w:val="00080F14"/>
    <w:rsid w:val="0008686A"/>
    <w:rsid w:val="00093681"/>
    <w:rsid w:val="00095A50"/>
    <w:rsid w:val="000A133A"/>
    <w:rsid w:val="000A7E0B"/>
    <w:rsid w:val="000B1AE7"/>
    <w:rsid w:val="000B453B"/>
    <w:rsid w:val="000B4611"/>
    <w:rsid w:val="000B5E56"/>
    <w:rsid w:val="000B745F"/>
    <w:rsid w:val="000C03A0"/>
    <w:rsid w:val="000C19A9"/>
    <w:rsid w:val="000C1B6E"/>
    <w:rsid w:val="000C6859"/>
    <w:rsid w:val="000D1115"/>
    <w:rsid w:val="000D3BCD"/>
    <w:rsid w:val="000D79E7"/>
    <w:rsid w:val="000D7DE5"/>
    <w:rsid w:val="000E2793"/>
    <w:rsid w:val="000E326B"/>
    <w:rsid w:val="000E6453"/>
    <w:rsid w:val="000E700B"/>
    <w:rsid w:val="000F0E1A"/>
    <w:rsid w:val="000F1A82"/>
    <w:rsid w:val="000F4FEA"/>
    <w:rsid w:val="00102120"/>
    <w:rsid w:val="00102BF1"/>
    <w:rsid w:val="001112F3"/>
    <w:rsid w:val="0011173D"/>
    <w:rsid w:val="00111957"/>
    <w:rsid w:val="001120A4"/>
    <w:rsid w:val="00112F75"/>
    <w:rsid w:val="00113860"/>
    <w:rsid w:val="00113C1D"/>
    <w:rsid w:val="00120652"/>
    <w:rsid w:val="00120C42"/>
    <w:rsid w:val="00130DBD"/>
    <w:rsid w:val="00132B8A"/>
    <w:rsid w:val="001339A6"/>
    <w:rsid w:val="001454E2"/>
    <w:rsid w:val="001464AD"/>
    <w:rsid w:val="00146C62"/>
    <w:rsid w:val="0015306D"/>
    <w:rsid w:val="0016050B"/>
    <w:rsid w:val="00165F6B"/>
    <w:rsid w:val="001662B2"/>
    <w:rsid w:val="00167306"/>
    <w:rsid w:val="00167635"/>
    <w:rsid w:val="00167D09"/>
    <w:rsid w:val="0017103B"/>
    <w:rsid w:val="001757F9"/>
    <w:rsid w:val="00175AAE"/>
    <w:rsid w:val="0017618A"/>
    <w:rsid w:val="0017769F"/>
    <w:rsid w:val="0018069B"/>
    <w:rsid w:val="00183889"/>
    <w:rsid w:val="00184E1E"/>
    <w:rsid w:val="001872CF"/>
    <w:rsid w:val="00190750"/>
    <w:rsid w:val="00190BA4"/>
    <w:rsid w:val="00190F54"/>
    <w:rsid w:val="00191B2E"/>
    <w:rsid w:val="00192024"/>
    <w:rsid w:val="001922A2"/>
    <w:rsid w:val="001956D8"/>
    <w:rsid w:val="001969CC"/>
    <w:rsid w:val="001978F7"/>
    <w:rsid w:val="001A1986"/>
    <w:rsid w:val="001A6CAB"/>
    <w:rsid w:val="001B0594"/>
    <w:rsid w:val="001B70F9"/>
    <w:rsid w:val="001B777C"/>
    <w:rsid w:val="001C0FDC"/>
    <w:rsid w:val="001C18B7"/>
    <w:rsid w:val="001C515A"/>
    <w:rsid w:val="001C6F63"/>
    <w:rsid w:val="001D0F7E"/>
    <w:rsid w:val="001D1EE6"/>
    <w:rsid w:val="001D26A0"/>
    <w:rsid w:val="001D2F26"/>
    <w:rsid w:val="001D3C0B"/>
    <w:rsid w:val="001D4569"/>
    <w:rsid w:val="001D6B2C"/>
    <w:rsid w:val="001E1EDC"/>
    <w:rsid w:val="001E2FDB"/>
    <w:rsid w:val="001E413D"/>
    <w:rsid w:val="001E5BD9"/>
    <w:rsid w:val="001F0129"/>
    <w:rsid w:val="001F0D33"/>
    <w:rsid w:val="001F0DC9"/>
    <w:rsid w:val="001F1544"/>
    <w:rsid w:val="001F3151"/>
    <w:rsid w:val="001F41F3"/>
    <w:rsid w:val="00204738"/>
    <w:rsid w:val="00225A80"/>
    <w:rsid w:val="0022625A"/>
    <w:rsid w:val="00231691"/>
    <w:rsid w:val="002338E1"/>
    <w:rsid w:val="00237D54"/>
    <w:rsid w:val="002419C4"/>
    <w:rsid w:val="00242E5C"/>
    <w:rsid w:val="00242FF1"/>
    <w:rsid w:val="0024599D"/>
    <w:rsid w:val="00256412"/>
    <w:rsid w:val="002609A0"/>
    <w:rsid w:val="002616CE"/>
    <w:rsid w:val="00265F04"/>
    <w:rsid w:val="00275945"/>
    <w:rsid w:val="0027597B"/>
    <w:rsid w:val="00277F83"/>
    <w:rsid w:val="00280B68"/>
    <w:rsid w:val="00295BA6"/>
    <w:rsid w:val="002962AA"/>
    <w:rsid w:val="002A09DF"/>
    <w:rsid w:val="002A21A0"/>
    <w:rsid w:val="002A6754"/>
    <w:rsid w:val="002A7099"/>
    <w:rsid w:val="002B4B1C"/>
    <w:rsid w:val="002B59FA"/>
    <w:rsid w:val="002C084D"/>
    <w:rsid w:val="002C383C"/>
    <w:rsid w:val="002C43E6"/>
    <w:rsid w:val="002C4762"/>
    <w:rsid w:val="002C4E17"/>
    <w:rsid w:val="002C5CF6"/>
    <w:rsid w:val="002E1D69"/>
    <w:rsid w:val="002E218F"/>
    <w:rsid w:val="002E347C"/>
    <w:rsid w:val="002E6C88"/>
    <w:rsid w:val="002F2036"/>
    <w:rsid w:val="002F32A7"/>
    <w:rsid w:val="002F3315"/>
    <w:rsid w:val="002F3C8E"/>
    <w:rsid w:val="00307DF5"/>
    <w:rsid w:val="00313BA9"/>
    <w:rsid w:val="00314AAA"/>
    <w:rsid w:val="00314F0F"/>
    <w:rsid w:val="00321D77"/>
    <w:rsid w:val="003228AC"/>
    <w:rsid w:val="00322CC9"/>
    <w:rsid w:val="0032546D"/>
    <w:rsid w:val="00327D47"/>
    <w:rsid w:val="003300AC"/>
    <w:rsid w:val="003306B6"/>
    <w:rsid w:val="003325EF"/>
    <w:rsid w:val="00332B4D"/>
    <w:rsid w:val="003333EC"/>
    <w:rsid w:val="003334B3"/>
    <w:rsid w:val="00335FF0"/>
    <w:rsid w:val="00340DAC"/>
    <w:rsid w:val="00342E4D"/>
    <w:rsid w:val="00345FF4"/>
    <w:rsid w:val="00347DB4"/>
    <w:rsid w:val="00354A0C"/>
    <w:rsid w:val="00361201"/>
    <w:rsid w:val="0036169F"/>
    <w:rsid w:val="00363CEE"/>
    <w:rsid w:val="00364782"/>
    <w:rsid w:val="00364C9D"/>
    <w:rsid w:val="0036772F"/>
    <w:rsid w:val="003769CF"/>
    <w:rsid w:val="0038114F"/>
    <w:rsid w:val="00385381"/>
    <w:rsid w:val="00386B54"/>
    <w:rsid w:val="00387C0D"/>
    <w:rsid w:val="003918E7"/>
    <w:rsid w:val="00391D44"/>
    <w:rsid w:val="00392AD0"/>
    <w:rsid w:val="00393718"/>
    <w:rsid w:val="003940FE"/>
    <w:rsid w:val="003956AF"/>
    <w:rsid w:val="003A0096"/>
    <w:rsid w:val="003A3868"/>
    <w:rsid w:val="003A42DD"/>
    <w:rsid w:val="003A47AD"/>
    <w:rsid w:val="003A4F32"/>
    <w:rsid w:val="003A5728"/>
    <w:rsid w:val="003B0F13"/>
    <w:rsid w:val="003B50C9"/>
    <w:rsid w:val="003B6636"/>
    <w:rsid w:val="003B7ACB"/>
    <w:rsid w:val="003D0645"/>
    <w:rsid w:val="003D1483"/>
    <w:rsid w:val="003D1A71"/>
    <w:rsid w:val="003D2F68"/>
    <w:rsid w:val="003D3892"/>
    <w:rsid w:val="003E36AD"/>
    <w:rsid w:val="003E3E24"/>
    <w:rsid w:val="003E4F74"/>
    <w:rsid w:val="003F2286"/>
    <w:rsid w:val="003F241C"/>
    <w:rsid w:val="003F3A13"/>
    <w:rsid w:val="00401471"/>
    <w:rsid w:val="0040379F"/>
    <w:rsid w:val="004073EC"/>
    <w:rsid w:val="00414822"/>
    <w:rsid w:val="0041617A"/>
    <w:rsid w:val="004260A8"/>
    <w:rsid w:val="00427BE9"/>
    <w:rsid w:val="00427D8A"/>
    <w:rsid w:val="004322C0"/>
    <w:rsid w:val="00433139"/>
    <w:rsid w:val="00433F89"/>
    <w:rsid w:val="004344A6"/>
    <w:rsid w:val="0043470B"/>
    <w:rsid w:val="00442395"/>
    <w:rsid w:val="004429D4"/>
    <w:rsid w:val="00443D94"/>
    <w:rsid w:val="0044443F"/>
    <w:rsid w:val="0044547B"/>
    <w:rsid w:val="004523D8"/>
    <w:rsid w:val="0045744A"/>
    <w:rsid w:val="00461F50"/>
    <w:rsid w:val="00463CD1"/>
    <w:rsid w:val="00465B80"/>
    <w:rsid w:val="004712C2"/>
    <w:rsid w:val="0047224A"/>
    <w:rsid w:val="00473D46"/>
    <w:rsid w:val="004822FA"/>
    <w:rsid w:val="004867E5"/>
    <w:rsid w:val="00487933"/>
    <w:rsid w:val="00487DEC"/>
    <w:rsid w:val="0049145C"/>
    <w:rsid w:val="00492A77"/>
    <w:rsid w:val="004A4803"/>
    <w:rsid w:val="004A4F44"/>
    <w:rsid w:val="004A6B7B"/>
    <w:rsid w:val="004B0B79"/>
    <w:rsid w:val="004B13F5"/>
    <w:rsid w:val="004B1489"/>
    <w:rsid w:val="004B3665"/>
    <w:rsid w:val="004B4C0F"/>
    <w:rsid w:val="004C0371"/>
    <w:rsid w:val="004C4435"/>
    <w:rsid w:val="004C4B71"/>
    <w:rsid w:val="004C5538"/>
    <w:rsid w:val="004D296B"/>
    <w:rsid w:val="004D49E5"/>
    <w:rsid w:val="004D7927"/>
    <w:rsid w:val="004E0693"/>
    <w:rsid w:val="004E1070"/>
    <w:rsid w:val="004E3536"/>
    <w:rsid w:val="004E5DAA"/>
    <w:rsid w:val="004E7265"/>
    <w:rsid w:val="004F0B07"/>
    <w:rsid w:val="004F3355"/>
    <w:rsid w:val="004F55A6"/>
    <w:rsid w:val="00513622"/>
    <w:rsid w:val="00514D74"/>
    <w:rsid w:val="00515499"/>
    <w:rsid w:val="00521E97"/>
    <w:rsid w:val="00527286"/>
    <w:rsid w:val="00530F7C"/>
    <w:rsid w:val="00535D63"/>
    <w:rsid w:val="00540815"/>
    <w:rsid w:val="00541C19"/>
    <w:rsid w:val="00541CED"/>
    <w:rsid w:val="00543C49"/>
    <w:rsid w:val="00544D23"/>
    <w:rsid w:val="00545AD3"/>
    <w:rsid w:val="00555FC5"/>
    <w:rsid w:val="005625D6"/>
    <w:rsid w:val="00564AD9"/>
    <w:rsid w:val="0056667A"/>
    <w:rsid w:val="00566AF1"/>
    <w:rsid w:val="005718E0"/>
    <w:rsid w:val="005777EC"/>
    <w:rsid w:val="00580D1E"/>
    <w:rsid w:val="00582302"/>
    <w:rsid w:val="0058607E"/>
    <w:rsid w:val="0059250B"/>
    <w:rsid w:val="00593301"/>
    <w:rsid w:val="00594063"/>
    <w:rsid w:val="00594E7D"/>
    <w:rsid w:val="005A1910"/>
    <w:rsid w:val="005A3EAF"/>
    <w:rsid w:val="005B7CCA"/>
    <w:rsid w:val="005C2130"/>
    <w:rsid w:val="005C7176"/>
    <w:rsid w:val="005D31A7"/>
    <w:rsid w:val="005E02EF"/>
    <w:rsid w:val="005E08A5"/>
    <w:rsid w:val="005E2E91"/>
    <w:rsid w:val="005E3DA9"/>
    <w:rsid w:val="005E655C"/>
    <w:rsid w:val="005E6AAC"/>
    <w:rsid w:val="005F0732"/>
    <w:rsid w:val="005F1426"/>
    <w:rsid w:val="005F489C"/>
    <w:rsid w:val="005F4D9F"/>
    <w:rsid w:val="00607526"/>
    <w:rsid w:val="00610C4B"/>
    <w:rsid w:val="006151A7"/>
    <w:rsid w:val="00626606"/>
    <w:rsid w:val="006401FB"/>
    <w:rsid w:val="0064323E"/>
    <w:rsid w:val="00647370"/>
    <w:rsid w:val="00647943"/>
    <w:rsid w:val="00665A4B"/>
    <w:rsid w:val="00677034"/>
    <w:rsid w:val="00685F47"/>
    <w:rsid w:val="00695333"/>
    <w:rsid w:val="006A26D8"/>
    <w:rsid w:val="006A734C"/>
    <w:rsid w:val="006B0C64"/>
    <w:rsid w:val="006B62FF"/>
    <w:rsid w:val="006B7BC9"/>
    <w:rsid w:val="006C7882"/>
    <w:rsid w:val="006E0B50"/>
    <w:rsid w:val="006E327D"/>
    <w:rsid w:val="006E48BB"/>
    <w:rsid w:val="006E5950"/>
    <w:rsid w:val="006E7988"/>
    <w:rsid w:val="006F0C6D"/>
    <w:rsid w:val="006F23C8"/>
    <w:rsid w:val="006F3893"/>
    <w:rsid w:val="006F4636"/>
    <w:rsid w:val="006F4D2B"/>
    <w:rsid w:val="006F4EF4"/>
    <w:rsid w:val="00704A4E"/>
    <w:rsid w:val="00704CD5"/>
    <w:rsid w:val="00706759"/>
    <w:rsid w:val="00706AA3"/>
    <w:rsid w:val="00712EC8"/>
    <w:rsid w:val="00716873"/>
    <w:rsid w:val="00730773"/>
    <w:rsid w:val="00736803"/>
    <w:rsid w:val="007411DF"/>
    <w:rsid w:val="0074443A"/>
    <w:rsid w:val="0074619C"/>
    <w:rsid w:val="0074673A"/>
    <w:rsid w:val="00750900"/>
    <w:rsid w:val="00751D58"/>
    <w:rsid w:val="00753182"/>
    <w:rsid w:val="00753575"/>
    <w:rsid w:val="007535E4"/>
    <w:rsid w:val="007568E6"/>
    <w:rsid w:val="00762AD4"/>
    <w:rsid w:val="00763176"/>
    <w:rsid w:val="007632E2"/>
    <w:rsid w:val="00764DB0"/>
    <w:rsid w:val="007673F2"/>
    <w:rsid w:val="007719D3"/>
    <w:rsid w:val="00774048"/>
    <w:rsid w:val="00776C51"/>
    <w:rsid w:val="0078060B"/>
    <w:rsid w:val="00784E19"/>
    <w:rsid w:val="00786725"/>
    <w:rsid w:val="00790B7F"/>
    <w:rsid w:val="007926AD"/>
    <w:rsid w:val="00793974"/>
    <w:rsid w:val="00794E21"/>
    <w:rsid w:val="0079687A"/>
    <w:rsid w:val="007A0CCC"/>
    <w:rsid w:val="007A182D"/>
    <w:rsid w:val="007A42E4"/>
    <w:rsid w:val="007A4F31"/>
    <w:rsid w:val="007A5654"/>
    <w:rsid w:val="007A5810"/>
    <w:rsid w:val="007C2503"/>
    <w:rsid w:val="007C2BB9"/>
    <w:rsid w:val="007C4D1C"/>
    <w:rsid w:val="007C4D6E"/>
    <w:rsid w:val="007C596B"/>
    <w:rsid w:val="007C7398"/>
    <w:rsid w:val="007D4BC3"/>
    <w:rsid w:val="007D581D"/>
    <w:rsid w:val="007E1CBE"/>
    <w:rsid w:val="00801ACB"/>
    <w:rsid w:val="008051FC"/>
    <w:rsid w:val="00806C7F"/>
    <w:rsid w:val="0080721E"/>
    <w:rsid w:val="00811AD7"/>
    <w:rsid w:val="00811EDF"/>
    <w:rsid w:val="00811F26"/>
    <w:rsid w:val="00812956"/>
    <w:rsid w:val="00814F96"/>
    <w:rsid w:val="00816604"/>
    <w:rsid w:val="00826660"/>
    <w:rsid w:val="00832BEA"/>
    <w:rsid w:val="00846D72"/>
    <w:rsid w:val="00867B9C"/>
    <w:rsid w:val="00872E5B"/>
    <w:rsid w:val="0087389A"/>
    <w:rsid w:val="008819D5"/>
    <w:rsid w:val="0088545D"/>
    <w:rsid w:val="008919BF"/>
    <w:rsid w:val="008924E2"/>
    <w:rsid w:val="00892E69"/>
    <w:rsid w:val="00895D4E"/>
    <w:rsid w:val="008A1D7C"/>
    <w:rsid w:val="008A1F5A"/>
    <w:rsid w:val="008A2E3A"/>
    <w:rsid w:val="008B2CDA"/>
    <w:rsid w:val="008D25C3"/>
    <w:rsid w:val="008E14C1"/>
    <w:rsid w:val="008E33AC"/>
    <w:rsid w:val="008E5BCF"/>
    <w:rsid w:val="008F5176"/>
    <w:rsid w:val="0090119C"/>
    <w:rsid w:val="00903A6F"/>
    <w:rsid w:val="009044D4"/>
    <w:rsid w:val="00915A6F"/>
    <w:rsid w:val="0091703E"/>
    <w:rsid w:val="0093354A"/>
    <w:rsid w:val="0093551B"/>
    <w:rsid w:val="00936FE1"/>
    <w:rsid w:val="00937F70"/>
    <w:rsid w:val="00942980"/>
    <w:rsid w:val="009560C4"/>
    <w:rsid w:val="00957572"/>
    <w:rsid w:val="00963ABE"/>
    <w:rsid w:val="009666B1"/>
    <w:rsid w:val="009728C6"/>
    <w:rsid w:val="0097315A"/>
    <w:rsid w:val="00974B5A"/>
    <w:rsid w:val="009809D6"/>
    <w:rsid w:val="00990B2D"/>
    <w:rsid w:val="00993736"/>
    <w:rsid w:val="00994BDF"/>
    <w:rsid w:val="009A5456"/>
    <w:rsid w:val="009B40D3"/>
    <w:rsid w:val="009C0BD9"/>
    <w:rsid w:val="009C2BC8"/>
    <w:rsid w:val="009C5885"/>
    <w:rsid w:val="009C5EA9"/>
    <w:rsid w:val="009C6421"/>
    <w:rsid w:val="009C6502"/>
    <w:rsid w:val="009C6C9E"/>
    <w:rsid w:val="009D175E"/>
    <w:rsid w:val="009D46B9"/>
    <w:rsid w:val="009D6F26"/>
    <w:rsid w:val="009E6F0C"/>
    <w:rsid w:val="009F1E0E"/>
    <w:rsid w:val="009F5A19"/>
    <w:rsid w:val="009F6258"/>
    <w:rsid w:val="009F7997"/>
    <w:rsid w:val="00A05DE7"/>
    <w:rsid w:val="00A1347C"/>
    <w:rsid w:val="00A14E9F"/>
    <w:rsid w:val="00A22DD0"/>
    <w:rsid w:val="00A304E1"/>
    <w:rsid w:val="00A32855"/>
    <w:rsid w:val="00A334E0"/>
    <w:rsid w:val="00A40783"/>
    <w:rsid w:val="00A42835"/>
    <w:rsid w:val="00A42C0A"/>
    <w:rsid w:val="00A4367C"/>
    <w:rsid w:val="00A6294A"/>
    <w:rsid w:val="00A6440B"/>
    <w:rsid w:val="00A66AD1"/>
    <w:rsid w:val="00A67CE0"/>
    <w:rsid w:val="00A750AC"/>
    <w:rsid w:val="00A820DB"/>
    <w:rsid w:val="00A83691"/>
    <w:rsid w:val="00A86056"/>
    <w:rsid w:val="00A8799C"/>
    <w:rsid w:val="00A913C1"/>
    <w:rsid w:val="00A94F68"/>
    <w:rsid w:val="00A95D80"/>
    <w:rsid w:val="00AA02AA"/>
    <w:rsid w:val="00AA22AC"/>
    <w:rsid w:val="00AA43D9"/>
    <w:rsid w:val="00AB2B09"/>
    <w:rsid w:val="00AB638B"/>
    <w:rsid w:val="00AC13FF"/>
    <w:rsid w:val="00AC2B2D"/>
    <w:rsid w:val="00AC3E0E"/>
    <w:rsid w:val="00AC6C20"/>
    <w:rsid w:val="00AC7E67"/>
    <w:rsid w:val="00AD0958"/>
    <w:rsid w:val="00AD2BD4"/>
    <w:rsid w:val="00AD7872"/>
    <w:rsid w:val="00AE1954"/>
    <w:rsid w:val="00AE58A6"/>
    <w:rsid w:val="00AF4489"/>
    <w:rsid w:val="00AF7684"/>
    <w:rsid w:val="00B003E8"/>
    <w:rsid w:val="00B028E7"/>
    <w:rsid w:val="00B02D3B"/>
    <w:rsid w:val="00B15633"/>
    <w:rsid w:val="00B203AA"/>
    <w:rsid w:val="00B2063E"/>
    <w:rsid w:val="00B30CBA"/>
    <w:rsid w:val="00B31CC8"/>
    <w:rsid w:val="00B32193"/>
    <w:rsid w:val="00B416EC"/>
    <w:rsid w:val="00B41F8C"/>
    <w:rsid w:val="00B43D46"/>
    <w:rsid w:val="00B441AB"/>
    <w:rsid w:val="00B457F7"/>
    <w:rsid w:val="00B522BB"/>
    <w:rsid w:val="00B525A5"/>
    <w:rsid w:val="00B539C1"/>
    <w:rsid w:val="00B60030"/>
    <w:rsid w:val="00B60ACA"/>
    <w:rsid w:val="00B6382F"/>
    <w:rsid w:val="00B66F6D"/>
    <w:rsid w:val="00B71802"/>
    <w:rsid w:val="00B71CAA"/>
    <w:rsid w:val="00B71D2E"/>
    <w:rsid w:val="00B73B1E"/>
    <w:rsid w:val="00B74624"/>
    <w:rsid w:val="00B80E56"/>
    <w:rsid w:val="00B826F0"/>
    <w:rsid w:val="00B86BAA"/>
    <w:rsid w:val="00B92903"/>
    <w:rsid w:val="00B931D9"/>
    <w:rsid w:val="00B97944"/>
    <w:rsid w:val="00BA3175"/>
    <w:rsid w:val="00BA4E42"/>
    <w:rsid w:val="00BB0C75"/>
    <w:rsid w:val="00BB2FE0"/>
    <w:rsid w:val="00BB33C2"/>
    <w:rsid w:val="00BC2679"/>
    <w:rsid w:val="00BC48D5"/>
    <w:rsid w:val="00BC4B94"/>
    <w:rsid w:val="00BC54BC"/>
    <w:rsid w:val="00BC75A2"/>
    <w:rsid w:val="00BC79F1"/>
    <w:rsid w:val="00BD0055"/>
    <w:rsid w:val="00BE0009"/>
    <w:rsid w:val="00BE426E"/>
    <w:rsid w:val="00BE4F0A"/>
    <w:rsid w:val="00BE792B"/>
    <w:rsid w:val="00BF0167"/>
    <w:rsid w:val="00C0423A"/>
    <w:rsid w:val="00C102EA"/>
    <w:rsid w:val="00C12CD1"/>
    <w:rsid w:val="00C12D59"/>
    <w:rsid w:val="00C20030"/>
    <w:rsid w:val="00C2589F"/>
    <w:rsid w:val="00C3438C"/>
    <w:rsid w:val="00C46BBE"/>
    <w:rsid w:val="00C52014"/>
    <w:rsid w:val="00C53DCE"/>
    <w:rsid w:val="00C56220"/>
    <w:rsid w:val="00C65DD7"/>
    <w:rsid w:val="00C7523C"/>
    <w:rsid w:val="00C76F44"/>
    <w:rsid w:val="00C801E6"/>
    <w:rsid w:val="00C805A7"/>
    <w:rsid w:val="00C813C4"/>
    <w:rsid w:val="00C86EB7"/>
    <w:rsid w:val="00C8756F"/>
    <w:rsid w:val="00C90852"/>
    <w:rsid w:val="00CA1481"/>
    <w:rsid w:val="00CA52A9"/>
    <w:rsid w:val="00CB3E96"/>
    <w:rsid w:val="00CB6E70"/>
    <w:rsid w:val="00CC063C"/>
    <w:rsid w:val="00CC29E7"/>
    <w:rsid w:val="00CD0412"/>
    <w:rsid w:val="00CD3CCB"/>
    <w:rsid w:val="00CD4F38"/>
    <w:rsid w:val="00CD6D45"/>
    <w:rsid w:val="00CE0E26"/>
    <w:rsid w:val="00CE4530"/>
    <w:rsid w:val="00CF51E5"/>
    <w:rsid w:val="00CF728B"/>
    <w:rsid w:val="00D03779"/>
    <w:rsid w:val="00D123DA"/>
    <w:rsid w:val="00D1440F"/>
    <w:rsid w:val="00D16697"/>
    <w:rsid w:val="00D213D5"/>
    <w:rsid w:val="00D22E94"/>
    <w:rsid w:val="00D23811"/>
    <w:rsid w:val="00D30E0C"/>
    <w:rsid w:val="00D31215"/>
    <w:rsid w:val="00D34198"/>
    <w:rsid w:val="00D36978"/>
    <w:rsid w:val="00D41FD7"/>
    <w:rsid w:val="00D442B3"/>
    <w:rsid w:val="00D545AF"/>
    <w:rsid w:val="00D55A8B"/>
    <w:rsid w:val="00D602F1"/>
    <w:rsid w:val="00D6070E"/>
    <w:rsid w:val="00D810FD"/>
    <w:rsid w:val="00D81B25"/>
    <w:rsid w:val="00D81ECC"/>
    <w:rsid w:val="00D83634"/>
    <w:rsid w:val="00D84C44"/>
    <w:rsid w:val="00D87A52"/>
    <w:rsid w:val="00DA46EC"/>
    <w:rsid w:val="00DA6DC7"/>
    <w:rsid w:val="00DA76FB"/>
    <w:rsid w:val="00DB1339"/>
    <w:rsid w:val="00DB2D35"/>
    <w:rsid w:val="00DB35F9"/>
    <w:rsid w:val="00DB3737"/>
    <w:rsid w:val="00DB5442"/>
    <w:rsid w:val="00DC2522"/>
    <w:rsid w:val="00DC32E2"/>
    <w:rsid w:val="00DC3E92"/>
    <w:rsid w:val="00DC4C2D"/>
    <w:rsid w:val="00DC552C"/>
    <w:rsid w:val="00DC6CAA"/>
    <w:rsid w:val="00DC7D6D"/>
    <w:rsid w:val="00DC7F42"/>
    <w:rsid w:val="00DD1AF8"/>
    <w:rsid w:val="00DD2613"/>
    <w:rsid w:val="00DD6282"/>
    <w:rsid w:val="00DE074A"/>
    <w:rsid w:val="00DE13E1"/>
    <w:rsid w:val="00DE5F09"/>
    <w:rsid w:val="00DE78B1"/>
    <w:rsid w:val="00DF37CF"/>
    <w:rsid w:val="00DF5007"/>
    <w:rsid w:val="00E066AA"/>
    <w:rsid w:val="00E1124C"/>
    <w:rsid w:val="00E12498"/>
    <w:rsid w:val="00E12930"/>
    <w:rsid w:val="00E3177A"/>
    <w:rsid w:val="00E33F16"/>
    <w:rsid w:val="00E402C5"/>
    <w:rsid w:val="00E4081A"/>
    <w:rsid w:val="00E4249D"/>
    <w:rsid w:val="00E6291C"/>
    <w:rsid w:val="00E6751E"/>
    <w:rsid w:val="00E71641"/>
    <w:rsid w:val="00E80129"/>
    <w:rsid w:val="00E81510"/>
    <w:rsid w:val="00E91A7B"/>
    <w:rsid w:val="00E95DDE"/>
    <w:rsid w:val="00EA3706"/>
    <w:rsid w:val="00EA5B11"/>
    <w:rsid w:val="00EA6BA2"/>
    <w:rsid w:val="00EB0411"/>
    <w:rsid w:val="00EB7764"/>
    <w:rsid w:val="00EB7801"/>
    <w:rsid w:val="00EC015B"/>
    <w:rsid w:val="00EC1045"/>
    <w:rsid w:val="00EC51CA"/>
    <w:rsid w:val="00EC6D49"/>
    <w:rsid w:val="00ED0261"/>
    <w:rsid w:val="00ED3135"/>
    <w:rsid w:val="00ED4C07"/>
    <w:rsid w:val="00EE20B8"/>
    <w:rsid w:val="00EE2FFA"/>
    <w:rsid w:val="00EE450E"/>
    <w:rsid w:val="00EE500D"/>
    <w:rsid w:val="00EE6B0A"/>
    <w:rsid w:val="00EF03C1"/>
    <w:rsid w:val="00EF18DD"/>
    <w:rsid w:val="00EF1E7E"/>
    <w:rsid w:val="00EF5440"/>
    <w:rsid w:val="00F0028B"/>
    <w:rsid w:val="00F01638"/>
    <w:rsid w:val="00F11B5B"/>
    <w:rsid w:val="00F1208D"/>
    <w:rsid w:val="00F15B99"/>
    <w:rsid w:val="00F16510"/>
    <w:rsid w:val="00F201F4"/>
    <w:rsid w:val="00F25FA6"/>
    <w:rsid w:val="00F278E3"/>
    <w:rsid w:val="00F313F1"/>
    <w:rsid w:val="00F33E19"/>
    <w:rsid w:val="00F44396"/>
    <w:rsid w:val="00F44F5C"/>
    <w:rsid w:val="00F53F17"/>
    <w:rsid w:val="00F56273"/>
    <w:rsid w:val="00F5770A"/>
    <w:rsid w:val="00F63548"/>
    <w:rsid w:val="00F64132"/>
    <w:rsid w:val="00F64C80"/>
    <w:rsid w:val="00F737C3"/>
    <w:rsid w:val="00F8213D"/>
    <w:rsid w:val="00F832D9"/>
    <w:rsid w:val="00F87982"/>
    <w:rsid w:val="00F95D0C"/>
    <w:rsid w:val="00F95D69"/>
    <w:rsid w:val="00FA1D42"/>
    <w:rsid w:val="00FC5318"/>
    <w:rsid w:val="00FC6517"/>
    <w:rsid w:val="00FD24A4"/>
    <w:rsid w:val="00FD2616"/>
    <w:rsid w:val="00FD4909"/>
    <w:rsid w:val="00FE2B33"/>
    <w:rsid w:val="00FE573A"/>
    <w:rsid w:val="00FF0DFD"/>
    <w:rsid w:val="00FF39E3"/>
    <w:rsid w:val="00FF4762"/>
    <w:rsid w:val="00FF522A"/>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uiPriority w:val="99"/>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0"/>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0">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paragraph" w:customStyle="1" w:styleId="MiniHeading">
    <w:name w:val="MiniHeading"/>
    <w:basedOn w:val="a"/>
    <w:qFormat/>
    <w:rsid w:val="00D83634"/>
    <w:pPr>
      <w:overflowPunct/>
      <w:autoSpaceDE/>
      <w:autoSpaceDN/>
      <w:adjustRightInd/>
      <w:spacing w:before="180" w:after="0"/>
      <w:textAlignment w:val="auto"/>
    </w:pPr>
    <w:rPr>
      <w:rFonts w:ascii="Arial" w:eastAsia="MS Mincho" w:hAnsi="Arial"/>
      <w:i/>
      <w:noProof/>
      <w:sz w:val="18"/>
      <w:szCs w:val="24"/>
      <w:u w:val="single"/>
      <w:lang w:val="en-US"/>
    </w:rPr>
  </w:style>
  <w:style w:type="paragraph" w:customStyle="1" w:styleId="Proposal">
    <w:name w:val="Proposal"/>
    <w:basedOn w:val="a"/>
    <w:link w:val="ProposalChar"/>
    <w:qFormat/>
    <w:rsid w:val="00D602F1"/>
    <w:pPr>
      <w:numPr>
        <w:numId w:val="32"/>
      </w:numPr>
      <w:tabs>
        <w:tab w:val="left" w:pos="1701"/>
      </w:tabs>
      <w:spacing w:after="120"/>
      <w:jc w:val="both"/>
    </w:pPr>
    <w:rPr>
      <w:rFonts w:ascii="Arial" w:eastAsia="等线" w:hAnsi="Arial"/>
      <w:b/>
      <w:bCs/>
      <w:lang w:eastAsia="zh-CN"/>
    </w:rPr>
  </w:style>
  <w:style w:type="character" w:customStyle="1" w:styleId="ProposalChar">
    <w:name w:val="Proposal Char"/>
    <w:link w:val="Proposal"/>
    <w:rsid w:val="00D602F1"/>
    <w:rPr>
      <w:rFonts w:ascii="Arial" w:eastAsia="等线"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1_RL1/TSGR1_112b-e/Docs/R1-23039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D1046-78C5-4181-8A09-435C29A8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1662</Words>
  <Characters>9475</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11115</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2023-05-12T06:41:00Z</dcterms:created>
  <dcterms:modified xsi:type="dcterms:W3CDTF">2023-05-12T06:41:00Z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